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59C07" w14:textId="34E0ECA2" w:rsidR="00A314A4" w:rsidRDefault="00051B19" w:rsidP="00FA094C">
      <w:pPr>
        <w:tabs>
          <w:tab w:val="center" w:pos="4153"/>
          <w:tab w:val="right" w:pos="8306"/>
        </w:tabs>
        <w:jc w:val="center"/>
        <w:rPr>
          <w:b/>
          <w:bCs/>
          <w:color w:val="000000"/>
          <w:sz w:val="28"/>
          <w:szCs w:val="28"/>
          <w:shd w:val="clear" w:color="auto" w:fill="FFFFFF"/>
        </w:rPr>
      </w:pPr>
      <w:r>
        <w:rPr>
          <w:noProof/>
          <w:lang w:val="en-US"/>
        </w:rPr>
        <w:drawing>
          <wp:inline distT="0" distB="0" distL="0" distR="0" wp14:anchorId="0835F887" wp14:editId="55059509">
            <wp:extent cx="504825" cy="609600"/>
            <wp:effectExtent l="0" t="0" r="9525" b="0"/>
            <wp:docPr id="704609455" name="Picture 1" descr="Mazeikiu herbas po derinimo su Heraldikos komisija 201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zeikiu herbas po derinimo su Heraldikos komisija 2011_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825" cy="609600"/>
                    </a:xfrm>
                    <a:prstGeom prst="rect">
                      <a:avLst/>
                    </a:prstGeom>
                    <a:noFill/>
                    <a:ln>
                      <a:noFill/>
                    </a:ln>
                  </pic:spPr>
                </pic:pic>
              </a:graphicData>
            </a:graphic>
          </wp:inline>
        </w:drawing>
      </w:r>
    </w:p>
    <w:p w14:paraId="5E794642" w14:textId="2D25A77D" w:rsidR="00A314A4" w:rsidRDefault="00051B19">
      <w:pPr>
        <w:widowControl w:val="0"/>
        <w:tabs>
          <w:tab w:val="center" w:pos="0"/>
          <w:tab w:val="left" w:pos="1134"/>
          <w:tab w:val="center" w:pos="4153"/>
          <w:tab w:val="right" w:pos="8306"/>
        </w:tabs>
        <w:jc w:val="center"/>
        <w:rPr>
          <w:color w:val="000000"/>
          <w:szCs w:val="24"/>
        </w:rPr>
      </w:pPr>
      <w:r>
        <w:rPr>
          <w:b/>
          <w:bCs/>
          <w:color w:val="000000"/>
          <w:sz w:val="28"/>
          <w:szCs w:val="28"/>
          <w:shd w:val="clear" w:color="auto" w:fill="FFFFFF"/>
        </w:rPr>
        <w:t>MAŽEIKIŲ RAJONO SAVIVALDYBĖS TARYBA</w:t>
      </w:r>
    </w:p>
    <w:p w14:paraId="5754E3F2" w14:textId="77777777" w:rsidR="00A314A4" w:rsidRDefault="00A314A4">
      <w:pPr>
        <w:widowControl w:val="0"/>
        <w:tabs>
          <w:tab w:val="center" w:pos="0"/>
          <w:tab w:val="left" w:pos="1134"/>
          <w:tab w:val="center" w:pos="4153"/>
          <w:tab w:val="right" w:pos="8306"/>
        </w:tabs>
        <w:jc w:val="center"/>
        <w:rPr>
          <w:b/>
          <w:bCs/>
          <w:color w:val="000000"/>
          <w:szCs w:val="24"/>
          <w:shd w:val="clear" w:color="auto" w:fill="FFFFFF"/>
        </w:rPr>
      </w:pPr>
    </w:p>
    <w:p w14:paraId="1E74CC98" w14:textId="77777777" w:rsidR="00A314A4" w:rsidRDefault="00051B19">
      <w:pPr>
        <w:widowControl w:val="0"/>
        <w:tabs>
          <w:tab w:val="center" w:pos="0"/>
          <w:tab w:val="left" w:pos="1134"/>
          <w:tab w:val="center" w:pos="4153"/>
          <w:tab w:val="right" w:pos="8306"/>
        </w:tabs>
        <w:jc w:val="center"/>
        <w:rPr>
          <w:b/>
          <w:szCs w:val="24"/>
        </w:rPr>
      </w:pPr>
      <w:r>
        <w:rPr>
          <w:b/>
          <w:bCs/>
          <w:color w:val="000000"/>
          <w:szCs w:val="24"/>
          <w:shd w:val="clear" w:color="auto" w:fill="FFFFFF"/>
        </w:rPr>
        <w:t>SPRENDIMAS</w:t>
      </w:r>
      <w:r>
        <w:rPr>
          <w:b/>
          <w:szCs w:val="24"/>
        </w:rPr>
        <w:t xml:space="preserve"> </w:t>
      </w:r>
    </w:p>
    <w:p w14:paraId="17FA885A" w14:textId="63C230B3" w:rsidR="00A314A4" w:rsidRDefault="00051B19">
      <w:pPr>
        <w:suppressAutoHyphens/>
        <w:jc w:val="center"/>
        <w:textAlignment w:val="baseline"/>
        <w:rPr>
          <w:rFonts w:eastAsia="Courier New"/>
          <w:b/>
          <w:bCs/>
          <w:color w:val="000000"/>
        </w:rPr>
      </w:pPr>
      <w:r>
        <w:rPr>
          <w:b/>
          <w:szCs w:val="24"/>
          <w:lang w:eastAsia="lt-LT"/>
        </w:rPr>
        <w:t xml:space="preserve">DĖL </w:t>
      </w:r>
      <w:r>
        <w:rPr>
          <w:b/>
          <w:bCs/>
          <w:lang w:bidi="he-IL"/>
        </w:rPr>
        <w:t xml:space="preserve">MAŽEIKIŲ RAJONO SAVIVALDYBĖS </w:t>
      </w:r>
      <w:r>
        <w:rPr>
          <w:b/>
          <w:bCs/>
          <w:caps/>
        </w:rPr>
        <w:t>UGDYMO ĮSTAIGŲ VAIKŲ MAITINIMO ORGANIZAVIMO TVARKOS APRAŠO PATVIRTINIMO</w:t>
      </w:r>
    </w:p>
    <w:p w14:paraId="014D90AF" w14:textId="77777777" w:rsidR="00A314A4" w:rsidRDefault="00A314A4">
      <w:pPr>
        <w:widowControl w:val="0"/>
        <w:tabs>
          <w:tab w:val="center" w:pos="851"/>
          <w:tab w:val="left" w:pos="1134"/>
          <w:tab w:val="center" w:pos="4153"/>
          <w:tab w:val="right" w:pos="8306"/>
        </w:tabs>
        <w:spacing w:line="276" w:lineRule="auto"/>
        <w:ind w:firstLine="851"/>
        <w:jc w:val="both"/>
      </w:pPr>
    </w:p>
    <w:p w14:paraId="1C83BF27" w14:textId="77777777" w:rsidR="00A314A4" w:rsidRDefault="00051B19">
      <w:pPr>
        <w:widowControl w:val="0"/>
        <w:tabs>
          <w:tab w:val="center" w:pos="851"/>
          <w:tab w:val="left" w:pos="1134"/>
          <w:tab w:val="center" w:pos="4153"/>
          <w:tab w:val="right" w:pos="8306"/>
        </w:tabs>
        <w:jc w:val="center"/>
        <w:rPr>
          <w:color w:val="000000"/>
          <w:szCs w:val="24"/>
          <w:shd w:val="clear" w:color="auto" w:fill="FFFFFF"/>
        </w:rPr>
      </w:pPr>
      <w:r>
        <w:rPr>
          <w:color w:val="000000"/>
          <w:szCs w:val="24"/>
          <w:shd w:val="clear" w:color="auto" w:fill="FFFFFF"/>
        </w:rPr>
        <w:t>2026 m. birželio 18 d. Nr. T1-123</w:t>
      </w:r>
    </w:p>
    <w:p w14:paraId="17B44598" w14:textId="7C4C7725" w:rsidR="00A314A4" w:rsidRDefault="00051B19">
      <w:pPr>
        <w:widowControl w:val="0"/>
        <w:tabs>
          <w:tab w:val="center" w:pos="851"/>
          <w:tab w:val="left" w:pos="1134"/>
          <w:tab w:val="center" w:pos="4153"/>
          <w:tab w:val="right" w:pos="8306"/>
        </w:tabs>
        <w:jc w:val="center"/>
        <w:rPr>
          <w:color w:val="000000"/>
          <w:szCs w:val="24"/>
          <w:shd w:val="clear" w:color="auto" w:fill="FFFFFF"/>
        </w:rPr>
      </w:pPr>
      <w:r>
        <w:rPr>
          <w:color w:val="000000"/>
          <w:szCs w:val="24"/>
          <w:shd w:val="clear" w:color="auto" w:fill="FFFFFF"/>
        </w:rPr>
        <w:t>Mažeikiai</w:t>
      </w:r>
    </w:p>
    <w:p w14:paraId="79DE9EA6" w14:textId="77777777" w:rsidR="00A314A4" w:rsidRDefault="00A314A4">
      <w:pPr>
        <w:widowControl w:val="0"/>
        <w:tabs>
          <w:tab w:val="center" w:pos="851"/>
          <w:tab w:val="left" w:pos="1134"/>
          <w:tab w:val="center" w:pos="4153"/>
          <w:tab w:val="right" w:pos="8306"/>
        </w:tabs>
        <w:jc w:val="center"/>
      </w:pPr>
    </w:p>
    <w:p w14:paraId="5D8FD83A" w14:textId="77777777" w:rsidR="00A314A4" w:rsidRDefault="00A314A4">
      <w:pPr>
        <w:widowControl w:val="0"/>
        <w:tabs>
          <w:tab w:val="center" w:pos="851"/>
          <w:tab w:val="left" w:pos="1134"/>
          <w:tab w:val="center" w:pos="4153"/>
          <w:tab w:val="right" w:pos="8306"/>
        </w:tabs>
        <w:jc w:val="center"/>
      </w:pPr>
    </w:p>
    <w:p w14:paraId="15253838" w14:textId="150DE942" w:rsidR="00A314A4" w:rsidRDefault="00051B19">
      <w:pPr>
        <w:tabs>
          <w:tab w:val="left" w:pos="912"/>
          <w:tab w:val="left" w:pos="1134"/>
        </w:tabs>
        <w:ind w:firstLine="851"/>
        <w:jc w:val="both"/>
      </w:pPr>
      <w:r>
        <w:t xml:space="preserve">Vadovaudamasi Lietuvos Respublikos vietos savivaldos įstatymo 6 straipsnio 10 punktu, 15 straipsnio 4 dalimi, vaikų maitinimo organizavimo aprašu, patvirtintu Lietuvos Respublikos sveikatos apsaugos ministro 2011 m. lapkričio 11 d. įsakymu Nr. V-964 „Dėl Vaikų maitinimo organizavimo tvarkos aprašo patvirtinimo“, Mažeikių rajono savivaldybės taryba </w:t>
      </w:r>
      <w:r>
        <w:rPr>
          <w:spacing w:val="60"/>
        </w:rPr>
        <w:t>nusprendži</w:t>
      </w:r>
      <w:r>
        <w:t>a:</w:t>
      </w:r>
    </w:p>
    <w:p w14:paraId="08A4283C" w14:textId="1CFAB4DC" w:rsidR="00A314A4" w:rsidRDefault="00051B19" w:rsidP="00FA094C">
      <w:pPr>
        <w:tabs>
          <w:tab w:val="left" w:pos="993"/>
          <w:tab w:val="left" w:pos="1134"/>
          <w:tab w:val="left" w:pos="5266"/>
        </w:tabs>
        <w:ind w:firstLine="851"/>
        <w:jc w:val="both"/>
      </w:pPr>
      <w:r>
        <w:rPr>
          <w:szCs w:val="24"/>
        </w:rPr>
        <w:t>Patvirtinti Mažeikių rajono savivaldybės ugdymo įstaigų vaikų maitinimo organizavimo tvarkos aprašą (pridedama).</w:t>
      </w:r>
    </w:p>
    <w:p w14:paraId="693A6669" w14:textId="77777777" w:rsidR="00FA094C" w:rsidRDefault="00FA094C">
      <w:pPr>
        <w:tabs>
          <w:tab w:val="center" w:pos="0"/>
          <w:tab w:val="left" w:pos="7513"/>
        </w:tabs>
        <w:jc w:val="both"/>
      </w:pPr>
    </w:p>
    <w:p w14:paraId="0AC3763D" w14:textId="77777777" w:rsidR="00FA094C" w:rsidRDefault="00FA094C">
      <w:pPr>
        <w:tabs>
          <w:tab w:val="center" w:pos="0"/>
          <w:tab w:val="left" w:pos="7513"/>
        </w:tabs>
        <w:jc w:val="both"/>
      </w:pPr>
    </w:p>
    <w:p w14:paraId="7A019D7E" w14:textId="77777777" w:rsidR="00FA094C" w:rsidRDefault="00FA094C">
      <w:pPr>
        <w:tabs>
          <w:tab w:val="center" w:pos="0"/>
          <w:tab w:val="left" w:pos="7513"/>
        </w:tabs>
        <w:jc w:val="both"/>
      </w:pPr>
    </w:p>
    <w:p w14:paraId="6A1BB1E4" w14:textId="209EFBFC" w:rsidR="00A314A4" w:rsidRDefault="00051B19" w:rsidP="00FA094C">
      <w:pPr>
        <w:tabs>
          <w:tab w:val="center" w:pos="0"/>
          <w:tab w:val="left" w:pos="7513"/>
        </w:tabs>
        <w:jc w:val="both"/>
      </w:pPr>
      <w:r>
        <w:t>Savivaldybės merė</w:t>
      </w:r>
      <w:r>
        <w:tab/>
        <w:t xml:space="preserve">Rūta </w:t>
      </w:r>
      <w:proofErr w:type="spellStart"/>
      <w:r>
        <w:t>Matulaitienė</w:t>
      </w:r>
      <w:proofErr w:type="spellEnd"/>
    </w:p>
    <w:p w14:paraId="0E35B5FC" w14:textId="77777777" w:rsidR="00FA094C" w:rsidRDefault="00FA094C">
      <w:pPr>
        <w:tabs>
          <w:tab w:val="center" w:pos="4153"/>
          <w:tab w:val="right" w:pos="8306"/>
        </w:tabs>
        <w:suppressAutoHyphens/>
        <w:ind w:left="5103"/>
        <w:sectPr w:rsidR="00FA094C">
          <w:headerReference w:type="even" r:id="rId11"/>
          <w:headerReference w:type="default" r:id="rId12"/>
          <w:footerReference w:type="even" r:id="rId13"/>
          <w:footerReference w:type="default" r:id="rId14"/>
          <w:headerReference w:type="first" r:id="rId15"/>
          <w:footerReference w:type="first" r:id="rId16"/>
          <w:pgSz w:w="11907" w:h="16840" w:code="9"/>
          <w:pgMar w:top="1134" w:right="567" w:bottom="1134" w:left="1701" w:header="567" w:footer="567" w:gutter="0"/>
          <w:cols w:space="708"/>
          <w:titlePg/>
          <w:docGrid w:linePitch="326"/>
        </w:sectPr>
      </w:pPr>
    </w:p>
    <w:p w14:paraId="36A64F76" w14:textId="77777777" w:rsidR="00A314A4" w:rsidRDefault="00051B19">
      <w:pPr>
        <w:tabs>
          <w:tab w:val="center" w:pos="4153"/>
          <w:tab w:val="right" w:pos="8306"/>
        </w:tabs>
        <w:suppressAutoHyphens/>
        <w:ind w:left="5103"/>
      </w:pPr>
      <w:r>
        <w:lastRenderedPageBreak/>
        <w:t>PATVIRTINTA</w:t>
      </w:r>
    </w:p>
    <w:p w14:paraId="25433018" w14:textId="77777777" w:rsidR="00A314A4" w:rsidRDefault="00051B19">
      <w:pPr>
        <w:tabs>
          <w:tab w:val="left" w:pos="-5812"/>
          <w:tab w:val="left" w:pos="-5670"/>
        </w:tabs>
        <w:suppressAutoHyphens/>
        <w:ind w:left="5103"/>
        <w:jc w:val="both"/>
      </w:pPr>
      <w:r>
        <w:t xml:space="preserve">Mažeikių rajono savivaldybės tarybos </w:t>
      </w:r>
    </w:p>
    <w:p w14:paraId="1D98DFF0" w14:textId="77777777" w:rsidR="00A314A4" w:rsidRDefault="00051B19">
      <w:pPr>
        <w:tabs>
          <w:tab w:val="left" w:pos="-5812"/>
          <w:tab w:val="left" w:pos="-5670"/>
        </w:tabs>
        <w:suppressAutoHyphens/>
        <w:ind w:left="5103"/>
        <w:jc w:val="both"/>
      </w:pPr>
      <w:r>
        <w:t>2026 m. birželio 18 d. sprendimu Nr. T1-123</w:t>
      </w:r>
    </w:p>
    <w:p w14:paraId="0CD3BE27" w14:textId="77777777" w:rsidR="00A314A4" w:rsidRDefault="00A314A4">
      <w:pPr>
        <w:jc w:val="center"/>
        <w:rPr>
          <w:b/>
          <w:sz w:val="28"/>
          <w:szCs w:val="28"/>
          <w:highlight w:val="yellow"/>
        </w:rPr>
      </w:pPr>
    </w:p>
    <w:p w14:paraId="323287FB" w14:textId="77777777" w:rsidR="00A314A4" w:rsidRDefault="00051B19">
      <w:pPr>
        <w:suppressAutoHyphens/>
        <w:jc w:val="center"/>
        <w:textAlignment w:val="baseline"/>
      </w:pPr>
      <w:bookmarkStart w:id="0" w:name="_GoBack"/>
      <w:r>
        <w:rPr>
          <w:b/>
          <w:bCs/>
          <w:lang w:bidi="he-IL"/>
        </w:rPr>
        <w:t xml:space="preserve">MAŽEIKIŲ RAJONO SAVIVALDYBĖS UGDYMO ĮSTAIGŲ VAIKŲ MAITINIMO ORGANIZAVIMO TVARKOS APRAŠAS </w:t>
      </w:r>
    </w:p>
    <w:p w14:paraId="5797694C" w14:textId="77777777" w:rsidR="00A314A4" w:rsidRDefault="00A314A4">
      <w:pPr>
        <w:suppressAutoHyphens/>
        <w:textAlignment w:val="baseline"/>
      </w:pPr>
    </w:p>
    <w:bookmarkEnd w:id="0"/>
    <w:p w14:paraId="66AF5C87" w14:textId="77777777" w:rsidR="00A314A4" w:rsidRDefault="00051B19">
      <w:pPr>
        <w:suppressAutoHyphens/>
        <w:jc w:val="center"/>
        <w:textAlignment w:val="baseline"/>
      </w:pPr>
      <w:r>
        <w:rPr>
          <w:b/>
          <w:lang w:bidi="he-IL"/>
        </w:rPr>
        <w:t xml:space="preserve">I SKYRIUS </w:t>
      </w:r>
    </w:p>
    <w:p w14:paraId="707D91AA" w14:textId="77777777" w:rsidR="00A314A4" w:rsidRDefault="00051B19">
      <w:pPr>
        <w:suppressAutoHyphens/>
        <w:jc w:val="center"/>
        <w:textAlignment w:val="baseline"/>
      </w:pPr>
      <w:r>
        <w:rPr>
          <w:b/>
          <w:lang w:bidi="he-IL"/>
        </w:rPr>
        <w:t xml:space="preserve">BENDROSIOS NUOSTATOS </w:t>
      </w:r>
    </w:p>
    <w:p w14:paraId="1C4A12CF" w14:textId="77777777" w:rsidR="00A314A4" w:rsidRDefault="00A314A4">
      <w:pPr>
        <w:widowControl w:val="0"/>
        <w:tabs>
          <w:tab w:val="left" w:pos="1134"/>
        </w:tabs>
        <w:spacing w:line="276" w:lineRule="auto"/>
        <w:jc w:val="both"/>
      </w:pPr>
    </w:p>
    <w:p w14:paraId="60C03FFA" w14:textId="1A534D92" w:rsidR="00A314A4" w:rsidRDefault="00051B19">
      <w:pPr>
        <w:widowControl w:val="0"/>
        <w:tabs>
          <w:tab w:val="left" w:pos="1134"/>
        </w:tabs>
        <w:ind w:firstLine="851"/>
        <w:jc w:val="both"/>
      </w:pPr>
      <w:r>
        <w:rPr>
          <w:szCs w:val="24"/>
        </w:rPr>
        <w:t>1.</w:t>
      </w:r>
      <w:r>
        <w:rPr>
          <w:rFonts w:eastAsia="Monospace"/>
        </w:rPr>
        <w:t xml:space="preserve"> </w:t>
      </w:r>
      <w:r>
        <w:t>Mažeikių rajono savivaldybės (toliau – Savivaldybė) ugdymo įstaigų vaikų maitinimo organizavimo tvarkos aprašas (toliau – Aprašas) nustato vaikų</w:t>
      </w:r>
      <w:r>
        <w:rPr>
          <w:spacing w:val="1"/>
        </w:rPr>
        <w:t xml:space="preserve"> </w:t>
      </w:r>
      <w:r>
        <w:t>maitinimo,</w:t>
      </w:r>
      <w:r>
        <w:rPr>
          <w:spacing w:val="1"/>
        </w:rPr>
        <w:t xml:space="preserve"> </w:t>
      </w:r>
      <w:r>
        <w:t>vykdomo</w:t>
      </w:r>
      <w:r>
        <w:rPr>
          <w:spacing w:val="1"/>
        </w:rPr>
        <w:t xml:space="preserve"> </w:t>
      </w:r>
      <w:r>
        <w:t>ikimokyklinio,</w:t>
      </w:r>
      <w:r>
        <w:rPr>
          <w:spacing w:val="1"/>
        </w:rPr>
        <w:t xml:space="preserve"> </w:t>
      </w:r>
      <w:r>
        <w:t>priešmokyklinio</w:t>
      </w:r>
      <w:r>
        <w:rPr>
          <w:spacing w:val="1"/>
        </w:rPr>
        <w:t xml:space="preserve"> </w:t>
      </w:r>
      <w:r>
        <w:t>ir</w:t>
      </w:r>
      <w:r>
        <w:rPr>
          <w:spacing w:val="1"/>
        </w:rPr>
        <w:t xml:space="preserve"> </w:t>
      </w:r>
      <w:r>
        <w:t>bendrojo</w:t>
      </w:r>
      <w:r>
        <w:rPr>
          <w:spacing w:val="1"/>
        </w:rPr>
        <w:t xml:space="preserve"> </w:t>
      </w:r>
      <w:r>
        <w:t>ugdymo</w:t>
      </w:r>
      <w:r>
        <w:rPr>
          <w:spacing w:val="1"/>
        </w:rPr>
        <w:t xml:space="preserve"> </w:t>
      </w:r>
      <w:r>
        <w:t>programas</w:t>
      </w:r>
      <w:r>
        <w:rPr>
          <w:spacing w:val="1"/>
        </w:rPr>
        <w:t xml:space="preserve"> </w:t>
      </w:r>
      <w:r>
        <w:t>vykdančiose</w:t>
      </w:r>
      <w:r>
        <w:rPr>
          <w:spacing w:val="1"/>
        </w:rPr>
        <w:t xml:space="preserve"> </w:t>
      </w:r>
      <w:r>
        <w:t xml:space="preserve">įstaigose (toliau – Ugdymo įstaigos), reikalavimus. </w:t>
      </w:r>
    </w:p>
    <w:p w14:paraId="4A633D2D" w14:textId="35F75D7D" w:rsidR="00A314A4" w:rsidRDefault="00051B19">
      <w:pPr>
        <w:widowControl w:val="0"/>
        <w:tabs>
          <w:tab w:val="left" w:pos="1134"/>
          <w:tab w:val="left" w:pos="1199"/>
        </w:tabs>
        <w:ind w:firstLine="851"/>
        <w:jc w:val="both"/>
      </w:pPr>
      <w:r>
        <w:rPr>
          <w:szCs w:val="24"/>
        </w:rPr>
        <w:t>2.</w:t>
      </w:r>
      <w:r w:rsidR="00FA094C">
        <w:rPr>
          <w:szCs w:val="24"/>
        </w:rPr>
        <w:t xml:space="preserve"> </w:t>
      </w:r>
      <w:r>
        <w:t xml:space="preserve">Įstaigų, vykdančių pirminio profesinio mokymo programas, taip pat įstaigų, vykdančių kitas </w:t>
      </w:r>
      <w:r>
        <w:rPr>
          <w:spacing w:val="-57"/>
        </w:rPr>
        <w:t xml:space="preserve"> </w:t>
      </w:r>
      <w:r>
        <w:t>neformaliojo</w:t>
      </w:r>
      <w:r>
        <w:rPr>
          <w:spacing w:val="-7"/>
        </w:rPr>
        <w:t xml:space="preserve"> </w:t>
      </w:r>
      <w:r>
        <w:t>vaikų</w:t>
      </w:r>
      <w:r>
        <w:rPr>
          <w:spacing w:val="-6"/>
        </w:rPr>
        <w:t xml:space="preserve"> </w:t>
      </w:r>
      <w:r>
        <w:t>švietimo</w:t>
      </w:r>
      <w:r>
        <w:rPr>
          <w:spacing w:val="-6"/>
        </w:rPr>
        <w:t xml:space="preserve"> </w:t>
      </w:r>
      <w:r>
        <w:t>programas,</w:t>
      </w:r>
      <w:r>
        <w:rPr>
          <w:spacing w:val="-6"/>
        </w:rPr>
        <w:t xml:space="preserve"> </w:t>
      </w:r>
      <w:r>
        <w:t>dalininko</w:t>
      </w:r>
      <w:r>
        <w:rPr>
          <w:spacing w:val="-3"/>
        </w:rPr>
        <w:t xml:space="preserve"> </w:t>
      </w:r>
      <w:r>
        <w:t>(savininko)</w:t>
      </w:r>
      <w:r>
        <w:rPr>
          <w:spacing w:val="-7"/>
        </w:rPr>
        <w:t xml:space="preserve"> </w:t>
      </w:r>
      <w:r>
        <w:t>teises</w:t>
      </w:r>
      <w:r>
        <w:rPr>
          <w:spacing w:val="-6"/>
        </w:rPr>
        <w:t xml:space="preserve"> </w:t>
      </w:r>
      <w:r>
        <w:t>ir</w:t>
      </w:r>
      <w:r>
        <w:rPr>
          <w:spacing w:val="-6"/>
        </w:rPr>
        <w:t xml:space="preserve"> </w:t>
      </w:r>
      <w:r>
        <w:t>pareigas</w:t>
      </w:r>
      <w:r>
        <w:rPr>
          <w:spacing w:val="-6"/>
        </w:rPr>
        <w:t xml:space="preserve"> </w:t>
      </w:r>
      <w:r>
        <w:t>įgyvendinanti</w:t>
      </w:r>
      <w:r w:rsidR="00FA094C">
        <w:t xml:space="preserve"> </w:t>
      </w:r>
      <w:r>
        <w:t>institucija (-</w:t>
      </w:r>
      <w:proofErr w:type="spellStart"/>
      <w:r>
        <w:t>os</w:t>
      </w:r>
      <w:proofErr w:type="spellEnd"/>
      <w:r>
        <w:t>)</w:t>
      </w:r>
      <w:r>
        <w:rPr>
          <w:spacing w:val="-15"/>
        </w:rPr>
        <w:t xml:space="preserve"> </w:t>
      </w:r>
      <w:r>
        <w:t>ar</w:t>
      </w:r>
      <w:r>
        <w:rPr>
          <w:spacing w:val="-14"/>
        </w:rPr>
        <w:t xml:space="preserve"> </w:t>
      </w:r>
      <w:r>
        <w:t>dalininkai</w:t>
      </w:r>
      <w:r>
        <w:rPr>
          <w:spacing w:val="-11"/>
        </w:rPr>
        <w:t xml:space="preserve"> </w:t>
      </w:r>
      <w:r>
        <w:t>(savininkas)</w:t>
      </w:r>
      <w:r>
        <w:rPr>
          <w:spacing w:val="-14"/>
        </w:rPr>
        <w:t xml:space="preserve"> </w:t>
      </w:r>
      <w:r>
        <w:t>(toliau</w:t>
      </w:r>
      <w:r>
        <w:rPr>
          <w:spacing w:val="-12"/>
        </w:rPr>
        <w:t xml:space="preserve"> </w:t>
      </w:r>
      <w:r>
        <w:t>–</w:t>
      </w:r>
      <w:r>
        <w:rPr>
          <w:spacing w:val="-13"/>
        </w:rPr>
        <w:t xml:space="preserve"> </w:t>
      </w:r>
      <w:r>
        <w:t>savininkas)</w:t>
      </w:r>
      <w:r>
        <w:rPr>
          <w:spacing w:val="-14"/>
        </w:rPr>
        <w:t xml:space="preserve"> </w:t>
      </w:r>
      <w:r>
        <w:t>sprendžia</w:t>
      </w:r>
      <w:r>
        <w:rPr>
          <w:spacing w:val="-14"/>
        </w:rPr>
        <w:t xml:space="preserve"> </w:t>
      </w:r>
      <w:r>
        <w:t>savarankiškai</w:t>
      </w:r>
      <w:r>
        <w:rPr>
          <w:spacing w:val="-11"/>
        </w:rPr>
        <w:t xml:space="preserve"> </w:t>
      </w:r>
      <w:r>
        <w:t>dėl</w:t>
      </w:r>
      <w:r>
        <w:rPr>
          <w:spacing w:val="-13"/>
        </w:rPr>
        <w:t xml:space="preserve"> </w:t>
      </w:r>
      <w:r>
        <w:t>maitinimo</w:t>
      </w:r>
      <w:r>
        <w:rPr>
          <w:spacing w:val="-13"/>
        </w:rPr>
        <w:t xml:space="preserve"> </w:t>
      </w:r>
      <w:r>
        <w:t xml:space="preserve">organizavimo </w:t>
      </w:r>
      <w:r>
        <w:rPr>
          <w:spacing w:val="-58"/>
        </w:rPr>
        <w:t xml:space="preserve"> </w:t>
      </w:r>
      <w:r>
        <w:t>pagal</w:t>
      </w:r>
      <w:r>
        <w:rPr>
          <w:spacing w:val="-1"/>
        </w:rPr>
        <w:t xml:space="preserve"> </w:t>
      </w:r>
      <w:r>
        <w:t>Lietuvos Respublikos sveikatos apsaugos ministro 2011 m. lapkričio 11 d. įsakymu Nr. V-964 „Dėl Vaikų maitinimo organizavimo tvarkos aprašo patvirtinimo“ patvirtintą tvarką.</w:t>
      </w:r>
    </w:p>
    <w:p w14:paraId="5C2EBBA4" w14:textId="079FCE26" w:rsidR="00A314A4" w:rsidRDefault="00051B19">
      <w:pPr>
        <w:widowControl w:val="0"/>
        <w:tabs>
          <w:tab w:val="left" w:pos="1134"/>
          <w:tab w:val="left" w:pos="1199"/>
        </w:tabs>
        <w:ind w:firstLine="851"/>
        <w:jc w:val="both"/>
      </w:pPr>
      <w:r>
        <w:rPr>
          <w:szCs w:val="24"/>
        </w:rPr>
        <w:t>3.</w:t>
      </w:r>
      <w:r w:rsidR="00FA094C">
        <w:rPr>
          <w:szCs w:val="24"/>
        </w:rPr>
        <w:t xml:space="preserve"> </w:t>
      </w:r>
      <w:r>
        <w:t>Vaikų maitinimo organizavimas vykdomas vadovaujantis šiuo Aprašu, Lietuvos Respublikos sveikatos apsaugos ministro 2011 m. lapkričio 11 d. įsakymu Nr. V-964 „Dėl Vaikų maitinimo organizavimo tvarkos aprašo patvirtinimo“ (toliau – Ministro tvarkos aprašas) ir kitais teisės aktais.</w:t>
      </w:r>
    </w:p>
    <w:p w14:paraId="07E169AF" w14:textId="77777777" w:rsidR="00A314A4" w:rsidRDefault="00A314A4">
      <w:pPr>
        <w:suppressAutoHyphens/>
        <w:jc w:val="center"/>
        <w:textAlignment w:val="baseline"/>
        <w:rPr>
          <w:lang w:bidi="he-IL"/>
        </w:rPr>
      </w:pPr>
    </w:p>
    <w:p w14:paraId="6DA00FA6" w14:textId="77777777" w:rsidR="00A314A4" w:rsidRDefault="00051B19">
      <w:pPr>
        <w:suppressAutoHyphens/>
        <w:jc w:val="center"/>
        <w:textAlignment w:val="baseline"/>
        <w:rPr>
          <w:b/>
        </w:rPr>
      </w:pPr>
      <w:r>
        <w:rPr>
          <w:b/>
          <w:lang w:bidi="he-IL"/>
        </w:rPr>
        <w:t xml:space="preserve">II SKYRIUS </w:t>
      </w:r>
    </w:p>
    <w:p w14:paraId="30855289" w14:textId="77777777" w:rsidR="00A314A4" w:rsidRDefault="00051B19">
      <w:pPr>
        <w:suppressAutoHyphens/>
        <w:jc w:val="center"/>
        <w:textAlignment w:val="baseline"/>
        <w:rPr>
          <w:b/>
          <w:lang w:bidi="he-IL"/>
        </w:rPr>
      </w:pPr>
      <w:r>
        <w:rPr>
          <w:b/>
          <w:lang w:bidi="he-IL"/>
        </w:rPr>
        <w:t>SĄVOKOS IR JŲ APIBRĖŽTYS</w:t>
      </w:r>
    </w:p>
    <w:p w14:paraId="05BC15BC" w14:textId="77777777" w:rsidR="00A314A4" w:rsidRDefault="00A314A4">
      <w:pPr>
        <w:suppressAutoHyphens/>
        <w:ind w:firstLine="851"/>
        <w:jc w:val="both"/>
        <w:textAlignment w:val="baseline"/>
      </w:pPr>
    </w:p>
    <w:p w14:paraId="1B9A771C" w14:textId="574CF411" w:rsidR="00A314A4" w:rsidRDefault="00051B19" w:rsidP="00FA094C">
      <w:pPr>
        <w:widowControl w:val="0"/>
        <w:tabs>
          <w:tab w:val="left" w:pos="1194"/>
          <w:tab w:val="left" w:pos="3544"/>
          <w:tab w:val="left" w:pos="4395"/>
        </w:tabs>
        <w:ind w:firstLine="851"/>
        <w:jc w:val="both"/>
      </w:pPr>
      <w:r>
        <w:rPr>
          <w:szCs w:val="24"/>
        </w:rPr>
        <w:t>4.</w:t>
      </w:r>
      <w:r w:rsidR="00FA094C">
        <w:rPr>
          <w:szCs w:val="24"/>
        </w:rPr>
        <w:t xml:space="preserve"> </w:t>
      </w:r>
      <w:r>
        <w:t>Apraše</w:t>
      </w:r>
      <w:r>
        <w:rPr>
          <w:spacing w:val="-2"/>
        </w:rPr>
        <w:t xml:space="preserve"> </w:t>
      </w:r>
      <w:r>
        <w:t>vartojamos</w:t>
      </w:r>
      <w:r>
        <w:rPr>
          <w:spacing w:val="-1"/>
        </w:rPr>
        <w:t xml:space="preserve"> </w:t>
      </w:r>
      <w:r>
        <w:t>sąvokos</w:t>
      </w:r>
      <w:r>
        <w:rPr>
          <w:spacing w:val="-1"/>
        </w:rPr>
        <w:t xml:space="preserve"> </w:t>
      </w:r>
      <w:r>
        <w:t>ir</w:t>
      </w:r>
      <w:r>
        <w:rPr>
          <w:spacing w:val="-1"/>
        </w:rPr>
        <w:t xml:space="preserve"> </w:t>
      </w:r>
      <w:r>
        <w:t>jų</w:t>
      </w:r>
      <w:r>
        <w:rPr>
          <w:spacing w:val="-1"/>
        </w:rPr>
        <w:t xml:space="preserve"> </w:t>
      </w:r>
      <w:r>
        <w:t>apibrėžtys:</w:t>
      </w:r>
    </w:p>
    <w:p w14:paraId="0FD82E4A" w14:textId="20D1C7B2" w:rsidR="00A314A4" w:rsidRDefault="00051B19" w:rsidP="00FA094C">
      <w:pPr>
        <w:widowControl w:val="0"/>
        <w:tabs>
          <w:tab w:val="left" w:pos="1374"/>
        </w:tabs>
        <w:ind w:firstLine="851"/>
        <w:jc w:val="both"/>
        <w:rPr>
          <w:bCs/>
        </w:rPr>
      </w:pPr>
      <w:r>
        <w:rPr>
          <w:bCs/>
          <w:szCs w:val="24"/>
        </w:rPr>
        <w:t>4.1.</w:t>
      </w:r>
      <w:r w:rsidR="00FA094C">
        <w:rPr>
          <w:bCs/>
          <w:szCs w:val="24"/>
        </w:rPr>
        <w:t xml:space="preserve"> </w:t>
      </w:r>
      <w:proofErr w:type="spellStart"/>
      <w:r>
        <w:rPr>
          <w:bCs/>
        </w:rPr>
        <w:t>Cukrūs</w:t>
      </w:r>
      <w:proofErr w:type="spellEnd"/>
      <w:r>
        <w:rPr>
          <w:bCs/>
          <w:spacing w:val="-2"/>
        </w:rPr>
        <w:t xml:space="preserve"> </w:t>
      </w:r>
      <w:r>
        <w:rPr>
          <w:bCs/>
        </w:rPr>
        <w:t xml:space="preserve">‒ </w:t>
      </w:r>
      <w:proofErr w:type="spellStart"/>
      <w:r>
        <w:rPr>
          <w:bCs/>
        </w:rPr>
        <w:t>monosacharidai</w:t>
      </w:r>
      <w:proofErr w:type="spellEnd"/>
      <w:r>
        <w:rPr>
          <w:bCs/>
          <w:spacing w:val="-1"/>
        </w:rPr>
        <w:t xml:space="preserve"> </w:t>
      </w:r>
      <w:r>
        <w:rPr>
          <w:bCs/>
        </w:rPr>
        <w:t>ir</w:t>
      </w:r>
      <w:r>
        <w:rPr>
          <w:bCs/>
          <w:spacing w:val="-1"/>
        </w:rPr>
        <w:t xml:space="preserve"> </w:t>
      </w:r>
      <w:proofErr w:type="spellStart"/>
      <w:r>
        <w:rPr>
          <w:bCs/>
        </w:rPr>
        <w:t>disacharidai</w:t>
      </w:r>
      <w:proofErr w:type="spellEnd"/>
      <w:r>
        <w:rPr>
          <w:bCs/>
        </w:rPr>
        <w:t>,</w:t>
      </w:r>
      <w:r>
        <w:rPr>
          <w:bCs/>
          <w:spacing w:val="-1"/>
        </w:rPr>
        <w:t xml:space="preserve"> </w:t>
      </w:r>
      <w:r>
        <w:rPr>
          <w:bCs/>
        </w:rPr>
        <w:t>esantys</w:t>
      </w:r>
      <w:r>
        <w:rPr>
          <w:bCs/>
          <w:spacing w:val="-1"/>
        </w:rPr>
        <w:t xml:space="preserve"> </w:t>
      </w:r>
      <w:r>
        <w:rPr>
          <w:bCs/>
        </w:rPr>
        <w:t>maisto</w:t>
      </w:r>
      <w:r>
        <w:rPr>
          <w:bCs/>
          <w:spacing w:val="-1"/>
        </w:rPr>
        <w:t xml:space="preserve"> </w:t>
      </w:r>
      <w:r>
        <w:rPr>
          <w:bCs/>
        </w:rPr>
        <w:t>produkte;</w:t>
      </w:r>
    </w:p>
    <w:p w14:paraId="73747A70" w14:textId="70FDB631" w:rsidR="00A314A4" w:rsidRDefault="00051B19" w:rsidP="00FA094C">
      <w:pPr>
        <w:widowControl w:val="0"/>
        <w:tabs>
          <w:tab w:val="left" w:pos="1454"/>
        </w:tabs>
        <w:ind w:firstLine="851"/>
        <w:jc w:val="both"/>
        <w:rPr>
          <w:bCs/>
        </w:rPr>
      </w:pPr>
      <w:r>
        <w:rPr>
          <w:bCs/>
          <w:szCs w:val="24"/>
        </w:rPr>
        <w:t>4.2.</w:t>
      </w:r>
      <w:r w:rsidR="00FA094C">
        <w:rPr>
          <w:bCs/>
          <w:szCs w:val="24"/>
        </w:rPr>
        <w:t xml:space="preserve"> </w:t>
      </w:r>
      <w:r>
        <w:rPr>
          <w:bCs/>
        </w:rPr>
        <w:t>Greitai</w:t>
      </w:r>
      <w:r>
        <w:rPr>
          <w:bCs/>
          <w:spacing w:val="1"/>
        </w:rPr>
        <w:t xml:space="preserve"> </w:t>
      </w:r>
      <w:r>
        <w:rPr>
          <w:bCs/>
        </w:rPr>
        <w:t>gendantis</w:t>
      </w:r>
      <w:r>
        <w:rPr>
          <w:bCs/>
          <w:spacing w:val="1"/>
        </w:rPr>
        <w:t xml:space="preserve"> </w:t>
      </w:r>
      <w:r>
        <w:rPr>
          <w:bCs/>
        </w:rPr>
        <w:t>maisto</w:t>
      </w:r>
      <w:r>
        <w:rPr>
          <w:bCs/>
          <w:spacing w:val="1"/>
        </w:rPr>
        <w:t xml:space="preserve"> </w:t>
      </w:r>
      <w:r>
        <w:rPr>
          <w:bCs/>
        </w:rPr>
        <w:t>produktas</w:t>
      </w:r>
      <w:r>
        <w:rPr>
          <w:bCs/>
          <w:spacing w:val="1"/>
        </w:rPr>
        <w:t xml:space="preserve"> </w:t>
      </w:r>
      <w:r>
        <w:rPr>
          <w:bCs/>
        </w:rPr>
        <w:t>–</w:t>
      </w:r>
      <w:r>
        <w:rPr>
          <w:bCs/>
          <w:spacing w:val="1"/>
        </w:rPr>
        <w:t xml:space="preserve"> </w:t>
      </w:r>
      <w:r>
        <w:rPr>
          <w:bCs/>
        </w:rPr>
        <w:t>šviežias,</w:t>
      </w:r>
      <w:r>
        <w:rPr>
          <w:bCs/>
          <w:spacing w:val="1"/>
        </w:rPr>
        <w:t xml:space="preserve"> </w:t>
      </w:r>
      <w:r>
        <w:rPr>
          <w:bCs/>
        </w:rPr>
        <w:t>atvėsintas</w:t>
      </w:r>
      <w:r>
        <w:rPr>
          <w:bCs/>
          <w:spacing w:val="1"/>
        </w:rPr>
        <w:t xml:space="preserve"> </w:t>
      </w:r>
      <w:r>
        <w:rPr>
          <w:bCs/>
        </w:rPr>
        <w:t>arba</w:t>
      </w:r>
      <w:r>
        <w:rPr>
          <w:bCs/>
          <w:spacing w:val="1"/>
        </w:rPr>
        <w:t xml:space="preserve"> </w:t>
      </w:r>
      <w:r>
        <w:rPr>
          <w:bCs/>
        </w:rPr>
        <w:t>sušaldytas</w:t>
      </w:r>
      <w:r>
        <w:rPr>
          <w:bCs/>
          <w:spacing w:val="1"/>
        </w:rPr>
        <w:t xml:space="preserve"> </w:t>
      </w:r>
      <w:r>
        <w:rPr>
          <w:bCs/>
        </w:rPr>
        <w:t>maisto</w:t>
      </w:r>
      <w:r>
        <w:rPr>
          <w:bCs/>
          <w:spacing w:val="1"/>
        </w:rPr>
        <w:t xml:space="preserve"> </w:t>
      </w:r>
      <w:r>
        <w:rPr>
          <w:bCs/>
        </w:rPr>
        <w:t>produktas,</w:t>
      </w:r>
      <w:r>
        <w:rPr>
          <w:bCs/>
          <w:spacing w:val="-1"/>
        </w:rPr>
        <w:t xml:space="preserve"> </w:t>
      </w:r>
      <w:r>
        <w:rPr>
          <w:bCs/>
        </w:rPr>
        <w:t>kuriam laikyti</w:t>
      </w:r>
      <w:r>
        <w:rPr>
          <w:bCs/>
          <w:spacing w:val="-1"/>
        </w:rPr>
        <w:t xml:space="preserve"> </w:t>
      </w:r>
      <w:r>
        <w:rPr>
          <w:bCs/>
        </w:rPr>
        <w:t>ir vežti reikalinga</w:t>
      </w:r>
      <w:r>
        <w:rPr>
          <w:bCs/>
          <w:spacing w:val="-2"/>
        </w:rPr>
        <w:t xml:space="preserve"> </w:t>
      </w:r>
      <w:r>
        <w:rPr>
          <w:bCs/>
        </w:rPr>
        <w:t>tam tikra</w:t>
      </w:r>
      <w:r>
        <w:rPr>
          <w:bCs/>
          <w:spacing w:val="-3"/>
        </w:rPr>
        <w:t xml:space="preserve"> </w:t>
      </w:r>
      <w:r>
        <w:rPr>
          <w:bCs/>
        </w:rPr>
        <w:t>temperatūra, kurioje</w:t>
      </w:r>
      <w:r>
        <w:rPr>
          <w:bCs/>
          <w:spacing w:val="-1"/>
        </w:rPr>
        <w:t xml:space="preserve"> </w:t>
      </w:r>
      <w:r>
        <w:rPr>
          <w:bCs/>
        </w:rPr>
        <w:t>jis</w:t>
      </w:r>
      <w:r>
        <w:rPr>
          <w:bCs/>
          <w:spacing w:val="-2"/>
        </w:rPr>
        <w:t xml:space="preserve"> </w:t>
      </w:r>
      <w:r>
        <w:rPr>
          <w:bCs/>
        </w:rPr>
        <w:t>išlieka</w:t>
      </w:r>
      <w:r>
        <w:rPr>
          <w:bCs/>
          <w:spacing w:val="-1"/>
        </w:rPr>
        <w:t xml:space="preserve"> </w:t>
      </w:r>
      <w:r>
        <w:rPr>
          <w:bCs/>
        </w:rPr>
        <w:t>saugus</w:t>
      </w:r>
      <w:r>
        <w:rPr>
          <w:bCs/>
          <w:spacing w:val="-1"/>
        </w:rPr>
        <w:t xml:space="preserve"> </w:t>
      </w:r>
      <w:r>
        <w:rPr>
          <w:bCs/>
        </w:rPr>
        <w:t>vartoti;</w:t>
      </w:r>
    </w:p>
    <w:p w14:paraId="568A054F" w14:textId="45CB24DA" w:rsidR="00A314A4" w:rsidRDefault="00051B19" w:rsidP="00FA094C">
      <w:pPr>
        <w:widowControl w:val="0"/>
        <w:tabs>
          <w:tab w:val="left" w:pos="1374"/>
        </w:tabs>
        <w:ind w:firstLine="851"/>
        <w:jc w:val="both"/>
        <w:rPr>
          <w:bCs/>
        </w:rPr>
      </w:pPr>
      <w:r>
        <w:rPr>
          <w:bCs/>
          <w:szCs w:val="24"/>
        </w:rPr>
        <w:t>4.3.</w:t>
      </w:r>
      <w:r w:rsidR="00FA094C">
        <w:rPr>
          <w:bCs/>
          <w:szCs w:val="24"/>
        </w:rPr>
        <w:t xml:space="preserve"> </w:t>
      </w:r>
      <w:r>
        <w:rPr>
          <w:bCs/>
        </w:rPr>
        <w:t>Iš</w:t>
      </w:r>
      <w:r>
        <w:rPr>
          <w:bCs/>
          <w:spacing w:val="-3"/>
        </w:rPr>
        <w:t xml:space="preserve"> </w:t>
      </w:r>
      <w:r>
        <w:rPr>
          <w:bCs/>
        </w:rPr>
        <w:t>dalies</w:t>
      </w:r>
      <w:r>
        <w:rPr>
          <w:bCs/>
          <w:spacing w:val="-3"/>
        </w:rPr>
        <w:t xml:space="preserve"> </w:t>
      </w:r>
      <w:proofErr w:type="spellStart"/>
      <w:r>
        <w:rPr>
          <w:bCs/>
        </w:rPr>
        <w:t>hidrinti</w:t>
      </w:r>
      <w:proofErr w:type="spellEnd"/>
      <w:r>
        <w:rPr>
          <w:bCs/>
          <w:spacing w:val="-1"/>
        </w:rPr>
        <w:t xml:space="preserve"> </w:t>
      </w:r>
      <w:r>
        <w:rPr>
          <w:bCs/>
        </w:rPr>
        <w:t>(iš</w:t>
      </w:r>
      <w:r>
        <w:rPr>
          <w:bCs/>
          <w:spacing w:val="-7"/>
        </w:rPr>
        <w:t xml:space="preserve"> </w:t>
      </w:r>
      <w:r>
        <w:rPr>
          <w:bCs/>
        </w:rPr>
        <w:t>dalies</w:t>
      </w:r>
      <w:r>
        <w:rPr>
          <w:bCs/>
          <w:spacing w:val="-3"/>
        </w:rPr>
        <w:t xml:space="preserve"> </w:t>
      </w:r>
      <w:r>
        <w:rPr>
          <w:bCs/>
        </w:rPr>
        <w:t>sukietinti,</w:t>
      </w:r>
      <w:r>
        <w:rPr>
          <w:bCs/>
          <w:spacing w:val="-1"/>
        </w:rPr>
        <w:t xml:space="preserve"> </w:t>
      </w:r>
      <w:r>
        <w:rPr>
          <w:bCs/>
        </w:rPr>
        <w:t>iš</w:t>
      </w:r>
      <w:r>
        <w:rPr>
          <w:bCs/>
          <w:spacing w:val="-3"/>
        </w:rPr>
        <w:t xml:space="preserve"> </w:t>
      </w:r>
      <w:r>
        <w:rPr>
          <w:bCs/>
        </w:rPr>
        <w:t>dalies</w:t>
      </w:r>
      <w:r>
        <w:rPr>
          <w:bCs/>
          <w:spacing w:val="-4"/>
        </w:rPr>
        <w:t xml:space="preserve"> </w:t>
      </w:r>
      <w:proofErr w:type="spellStart"/>
      <w:r>
        <w:rPr>
          <w:bCs/>
        </w:rPr>
        <w:t>hidrogenizuoti</w:t>
      </w:r>
      <w:proofErr w:type="spellEnd"/>
      <w:r>
        <w:rPr>
          <w:bCs/>
        </w:rPr>
        <w:t>)</w:t>
      </w:r>
      <w:r>
        <w:rPr>
          <w:bCs/>
          <w:spacing w:val="-2"/>
        </w:rPr>
        <w:t xml:space="preserve"> </w:t>
      </w:r>
      <w:r>
        <w:rPr>
          <w:bCs/>
        </w:rPr>
        <w:t>augaliniai</w:t>
      </w:r>
      <w:r>
        <w:rPr>
          <w:bCs/>
          <w:spacing w:val="-2"/>
        </w:rPr>
        <w:t xml:space="preserve"> </w:t>
      </w:r>
      <w:r>
        <w:rPr>
          <w:bCs/>
        </w:rPr>
        <w:t>riebalai ‒</w:t>
      </w:r>
      <w:r>
        <w:rPr>
          <w:bCs/>
          <w:spacing w:val="-5"/>
        </w:rPr>
        <w:t xml:space="preserve"> </w:t>
      </w:r>
      <w:r>
        <w:rPr>
          <w:bCs/>
        </w:rPr>
        <w:t>skysti</w:t>
      </w:r>
      <w:r>
        <w:rPr>
          <w:bCs/>
          <w:spacing w:val="-57"/>
        </w:rPr>
        <w:t xml:space="preserve"> </w:t>
      </w:r>
      <w:r>
        <w:rPr>
          <w:bCs/>
        </w:rPr>
        <w:t>augaliniai</w:t>
      </w:r>
      <w:r>
        <w:rPr>
          <w:bCs/>
          <w:spacing w:val="-1"/>
        </w:rPr>
        <w:t xml:space="preserve"> </w:t>
      </w:r>
      <w:r>
        <w:rPr>
          <w:bCs/>
        </w:rPr>
        <w:t xml:space="preserve">aliejai, </w:t>
      </w:r>
      <w:proofErr w:type="spellStart"/>
      <w:r>
        <w:rPr>
          <w:bCs/>
        </w:rPr>
        <w:t>hidrinimo</w:t>
      </w:r>
      <w:proofErr w:type="spellEnd"/>
      <w:r>
        <w:rPr>
          <w:bCs/>
        </w:rPr>
        <w:t xml:space="preserve"> proceso metu paversti pusiau kietais;</w:t>
      </w:r>
    </w:p>
    <w:p w14:paraId="07FA93D3" w14:textId="60CD0465" w:rsidR="00A314A4" w:rsidRDefault="00051B19" w:rsidP="00FA094C">
      <w:pPr>
        <w:widowControl w:val="0"/>
        <w:tabs>
          <w:tab w:val="left" w:pos="1384"/>
        </w:tabs>
        <w:ind w:firstLine="851"/>
        <w:jc w:val="both"/>
        <w:rPr>
          <w:bCs/>
        </w:rPr>
      </w:pPr>
      <w:r>
        <w:rPr>
          <w:bCs/>
          <w:szCs w:val="24"/>
        </w:rPr>
        <w:t>4.4.</w:t>
      </w:r>
      <w:r w:rsidR="00FA094C">
        <w:rPr>
          <w:bCs/>
          <w:szCs w:val="24"/>
        </w:rPr>
        <w:t xml:space="preserve"> </w:t>
      </w:r>
      <w:r>
        <w:rPr>
          <w:bCs/>
        </w:rPr>
        <w:t>Maisto davinys – lengvai paruošiami arba paruošti vartoti maisto produktai ar patiekalai,</w:t>
      </w:r>
      <w:r>
        <w:rPr>
          <w:bCs/>
          <w:spacing w:val="1"/>
        </w:rPr>
        <w:t xml:space="preserve"> </w:t>
      </w:r>
      <w:r>
        <w:rPr>
          <w:bCs/>
        </w:rPr>
        <w:t>kurie</w:t>
      </w:r>
      <w:r>
        <w:rPr>
          <w:bCs/>
          <w:spacing w:val="1"/>
        </w:rPr>
        <w:t xml:space="preserve"> </w:t>
      </w:r>
      <w:r>
        <w:rPr>
          <w:bCs/>
        </w:rPr>
        <w:t>išduodami</w:t>
      </w:r>
      <w:r>
        <w:rPr>
          <w:bCs/>
          <w:spacing w:val="1"/>
        </w:rPr>
        <w:t xml:space="preserve"> </w:t>
      </w:r>
      <w:r>
        <w:rPr>
          <w:bCs/>
        </w:rPr>
        <w:t>tam</w:t>
      </w:r>
      <w:r>
        <w:rPr>
          <w:bCs/>
          <w:spacing w:val="1"/>
        </w:rPr>
        <w:t xml:space="preserve"> </w:t>
      </w:r>
      <w:r>
        <w:rPr>
          <w:bCs/>
        </w:rPr>
        <w:t>tikram</w:t>
      </w:r>
      <w:r>
        <w:rPr>
          <w:bCs/>
          <w:spacing w:val="1"/>
        </w:rPr>
        <w:t xml:space="preserve"> </w:t>
      </w:r>
      <w:r>
        <w:rPr>
          <w:bCs/>
        </w:rPr>
        <w:t>laikotarpiui</w:t>
      </w:r>
      <w:r>
        <w:rPr>
          <w:bCs/>
          <w:spacing w:val="1"/>
        </w:rPr>
        <w:t xml:space="preserve"> </w:t>
      </w:r>
      <w:r>
        <w:rPr>
          <w:bCs/>
        </w:rPr>
        <w:t>pagal</w:t>
      </w:r>
      <w:r>
        <w:rPr>
          <w:bCs/>
          <w:spacing w:val="1"/>
        </w:rPr>
        <w:t xml:space="preserve"> Lietuvos Respublikos </w:t>
      </w:r>
      <w:r>
        <w:rPr>
          <w:bCs/>
        </w:rPr>
        <w:t>sveikatos</w:t>
      </w:r>
      <w:r>
        <w:rPr>
          <w:bCs/>
          <w:spacing w:val="1"/>
        </w:rPr>
        <w:t xml:space="preserve"> </w:t>
      </w:r>
      <w:r>
        <w:rPr>
          <w:bCs/>
        </w:rPr>
        <w:t>apsaugos</w:t>
      </w:r>
      <w:r>
        <w:rPr>
          <w:bCs/>
          <w:spacing w:val="1"/>
        </w:rPr>
        <w:t xml:space="preserve"> </w:t>
      </w:r>
      <w:r>
        <w:rPr>
          <w:bCs/>
        </w:rPr>
        <w:t>ministro</w:t>
      </w:r>
      <w:r>
        <w:rPr>
          <w:bCs/>
          <w:spacing w:val="1"/>
        </w:rPr>
        <w:t xml:space="preserve"> </w:t>
      </w:r>
      <w:r>
        <w:rPr>
          <w:bCs/>
        </w:rPr>
        <w:t>nustatytas</w:t>
      </w:r>
      <w:r>
        <w:rPr>
          <w:bCs/>
          <w:spacing w:val="1"/>
        </w:rPr>
        <w:t xml:space="preserve"> </w:t>
      </w:r>
      <w:r>
        <w:rPr>
          <w:bCs/>
        </w:rPr>
        <w:t>vidutines</w:t>
      </w:r>
      <w:r>
        <w:rPr>
          <w:bCs/>
          <w:spacing w:val="1"/>
        </w:rPr>
        <w:t xml:space="preserve"> </w:t>
      </w:r>
      <w:r>
        <w:rPr>
          <w:bCs/>
        </w:rPr>
        <w:t>rekomenduojamas</w:t>
      </w:r>
      <w:r>
        <w:rPr>
          <w:bCs/>
          <w:spacing w:val="1"/>
        </w:rPr>
        <w:t xml:space="preserve"> </w:t>
      </w:r>
      <w:r>
        <w:rPr>
          <w:bCs/>
        </w:rPr>
        <w:t>paros</w:t>
      </w:r>
      <w:r>
        <w:rPr>
          <w:bCs/>
          <w:spacing w:val="1"/>
        </w:rPr>
        <w:t xml:space="preserve"> </w:t>
      </w:r>
      <w:r>
        <w:rPr>
          <w:bCs/>
        </w:rPr>
        <w:t>normas</w:t>
      </w:r>
      <w:r>
        <w:rPr>
          <w:bCs/>
          <w:spacing w:val="1"/>
        </w:rPr>
        <w:t xml:space="preserve"> </w:t>
      </w:r>
      <w:r>
        <w:rPr>
          <w:bCs/>
        </w:rPr>
        <w:t>ir</w:t>
      </w:r>
      <w:r>
        <w:rPr>
          <w:bCs/>
          <w:spacing w:val="1"/>
        </w:rPr>
        <w:t xml:space="preserve"> </w:t>
      </w:r>
      <w:r>
        <w:rPr>
          <w:bCs/>
        </w:rPr>
        <w:t>yra</w:t>
      </w:r>
      <w:r>
        <w:rPr>
          <w:bCs/>
          <w:spacing w:val="1"/>
        </w:rPr>
        <w:t xml:space="preserve"> </w:t>
      </w:r>
      <w:r>
        <w:rPr>
          <w:bCs/>
        </w:rPr>
        <w:t>supakuoti,</w:t>
      </w:r>
      <w:r>
        <w:rPr>
          <w:bCs/>
          <w:spacing w:val="1"/>
        </w:rPr>
        <w:t xml:space="preserve"> </w:t>
      </w:r>
      <w:r>
        <w:rPr>
          <w:bCs/>
        </w:rPr>
        <w:t>kad</w:t>
      </w:r>
      <w:r>
        <w:rPr>
          <w:bCs/>
          <w:spacing w:val="1"/>
        </w:rPr>
        <w:t xml:space="preserve"> </w:t>
      </w:r>
      <w:r>
        <w:rPr>
          <w:bCs/>
        </w:rPr>
        <w:t>būtų</w:t>
      </w:r>
      <w:r>
        <w:rPr>
          <w:bCs/>
          <w:spacing w:val="1"/>
        </w:rPr>
        <w:t xml:space="preserve"> </w:t>
      </w:r>
      <w:r>
        <w:rPr>
          <w:bCs/>
        </w:rPr>
        <w:t>galima</w:t>
      </w:r>
      <w:r>
        <w:rPr>
          <w:bCs/>
          <w:spacing w:val="1"/>
        </w:rPr>
        <w:t xml:space="preserve"> </w:t>
      </w:r>
      <w:r>
        <w:rPr>
          <w:bCs/>
        </w:rPr>
        <w:t>saugiai</w:t>
      </w:r>
      <w:r>
        <w:rPr>
          <w:bCs/>
          <w:spacing w:val="1"/>
        </w:rPr>
        <w:t xml:space="preserve"> </w:t>
      </w:r>
      <w:r>
        <w:rPr>
          <w:bCs/>
        </w:rPr>
        <w:t>nešti,</w:t>
      </w:r>
      <w:r>
        <w:rPr>
          <w:bCs/>
          <w:spacing w:val="1"/>
        </w:rPr>
        <w:t xml:space="preserve"> </w:t>
      </w:r>
      <w:r>
        <w:rPr>
          <w:bCs/>
        </w:rPr>
        <w:t>vežti</w:t>
      </w:r>
      <w:r>
        <w:rPr>
          <w:bCs/>
          <w:spacing w:val="1"/>
        </w:rPr>
        <w:t xml:space="preserve"> </w:t>
      </w:r>
      <w:r>
        <w:rPr>
          <w:bCs/>
        </w:rPr>
        <w:t>ar</w:t>
      </w:r>
      <w:r>
        <w:rPr>
          <w:bCs/>
          <w:spacing w:val="1"/>
        </w:rPr>
        <w:t xml:space="preserve"> </w:t>
      </w:r>
      <w:r>
        <w:rPr>
          <w:bCs/>
        </w:rPr>
        <w:t>kitaip</w:t>
      </w:r>
      <w:r>
        <w:rPr>
          <w:bCs/>
          <w:spacing w:val="1"/>
        </w:rPr>
        <w:t xml:space="preserve"> </w:t>
      </w:r>
      <w:r>
        <w:rPr>
          <w:bCs/>
        </w:rPr>
        <w:t>transportuoti;</w:t>
      </w:r>
    </w:p>
    <w:p w14:paraId="3305BD40" w14:textId="753DFBF6" w:rsidR="00A314A4" w:rsidRDefault="00051B19" w:rsidP="00FA094C">
      <w:pPr>
        <w:widowControl w:val="0"/>
        <w:tabs>
          <w:tab w:val="left" w:pos="1374"/>
        </w:tabs>
        <w:ind w:firstLine="851"/>
        <w:jc w:val="both"/>
        <w:rPr>
          <w:bCs/>
        </w:rPr>
      </w:pPr>
      <w:r>
        <w:rPr>
          <w:bCs/>
          <w:szCs w:val="24"/>
        </w:rPr>
        <w:t>4.5.</w:t>
      </w:r>
      <w:r w:rsidR="00FA094C">
        <w:rPr>
          <w:bCs/>
          <w:szCs w:val="24"/>
        </w:rPr>
        <w:t xml:space="preserve"> </w:t>
      </w:r>
      <w:r>
        <w:rPr>
          <w:bCs/>
        </w:rPr>
        <w:t>Patiekalas</w:t>
      </w:r>
      <w:r>
        <w:rPr>
          <w:bCs/>
          <w:spacing w:val="-2"/>
        </w:rPr>
        <w:t xml:space="preserve"> </w:t>
      </w:r>
      <w:r>
        <w:rPr>
          <w:bCs/>
        </w:rPr>
        <w:t>‒</w:t>
      </w:r>
      <w:r>
        <w:rPr>
          <w:bCs/>
          <w:spacing w:val="-1"/>
        </w:rPr>
        <w:t xml:space="preserve"> </w:t>
      </w:r>
      <w:r>
        <w:rPr>
          <w:bCs/>
        </w:rPr>
        <w:t>paprastai</w:t>
      </w:r>
      <w:r>
        <w:rPr>
          <w:bCs/>
          <w:spacing w:val="-2"/>
        </w:rPr>
        <w:t xml:space="preserve"> </w:t>
      </w:r>
      <w:r>
        <w:rPr>
          <w:bCs/>
        </w:rPr>
        <w:t>vienoje</w:t>
      </w:r>
      <w:r>
        <w:rPr>
          <w:bCs/>
          <w:spacing w:val="-1"/>
        </w:rPr>
        <w:t xml:space="preserve"> </w:t>
      </w:r>
      <w:r>
        <w:rPr>
          <w:bCs/>
        </w:rPr>
        <w:t>lėkštėje</w:t>
      </w:r>
      <w:r>
        <w:rPr>
          <w:bCs/>
          <w:spacing w:val="-3"/>
        </w:rPr>
        <w:t xml:space="preserve"> </w:t>
      </w:r>
      <w:r>
        <w:rPr>
          <w:bCs/>
        </w:rPr>
        <w:t>patiekiamas</w:t>
      </w:r>
      <w:r>
        <w:rPr>
          <w:bCs/>
          <w:spacing w:val="-1"/>
        </w:rPr>
        <w:t xml:space="preserve"> </w:t>
      </w:r>
      <w:r>
        <w:rPr>
          <w:bCs/>
        </w:rPr>
        <w:t>vartoti</w:t>
      </w:r>
      <w:r>
        <w:rPr>
          <w:bCs/>
          <w:spacing w:val="-1"/>
        </w:rPr>
        <w:t xml:space="preserve"> </w:t>
      </w:r>
      <w:r>
        <w:rPr>
          <w:bCs/>
        </w:rPr>
        <w:t>šaltas</w:t>
      </w:r>
      <w:r>
        <w:rPr>
          <w:bCs/>
          <w:spacing w:val="-3"/>
        </w:rPr>
        <w:t xml:space="preserve"> </w:t>
      </w:r>
      <w:r>
        <w:rPr>
          <w:bCs/>
        </w:rPr>
        <w:t>ar</w:t>
      </w:r>
      <w:r>
        <w:rPr>
          <w:bCs/>
          <w:spacing w:val="-1"/>
        </w:rPr>
        <w:t xml:space="preserve"> </w:t>
      </w:r>
      <w:r>
        <w:rPr>
          <w:bCs/>
        </w:rPr>
        <w:t>šiltas</w:t>
      </w:r>
      <w:r>
        <w:rPr>
          <w:bCs/>
          <w:spacing w:val="-3"/>
        </w:rPr>
        <w:t xml:space="preserve"> </w:t>
      </w:r>
      <w:r>
        <w:rPr>
          <w:bCs/>
        </w:rPr>
        <w:t>maistas;</w:t>
      </w:r>
    </w:p>
    <w:p w14:paraId="7E3A118B" w14:textId="787CE968" w:rsidR="00A314A4" w:rsidRDefault="00051B19" w:rsidP="00FA094C">
      <w:pPr>
        <w:widowControl w:val="0"/>
        <w:tabs>
          <w:tab w:val="left" w:pos="1442"/>
        </w:tabs>
        <w:ind w:firstLine="851"/>
        <w:jc w:val="both"/>
        <w:rPr>
          <w:bCs/>
        </w:rPr>
      </w:pPr>
      <w:r>
        <w:rPr>
          <w:bCs/>
          <w:szCs w:val="24"/>
        </w:rPr>
        <w:t>4.6.</w:t>
      </w:r>
      <w:r w:rsidR="00FA094C">
        <w:rPr>
          <w:bCs/>
          <w:szCs w:val="24"/>
        </w:rPr>
        <w:t xml:space="preserve"> </w:t>
      </w:r>
      <w:r>
        <w:rPr>
          <w:bCs/>
        </w:rPr>
        <w:t>Pridėtiniai</w:t>
      </w:r>
      <w:r>
        <w:rPr>
          <w:bCs/>
          <w:spacing w:val="1"/>
        </w:rPr>
        <w:t xml:space="preserve"> </w:t>
      </w:r>
      <w:proofErr w:type="spellStart"/>
      <w:r>
        <w:rPr>
          <w:bCs/>
        </w:rPr>
        <w:t>cukrūs</w:t>
      </w:r>
      <w:proofErr w:type="spellEnd"/>
      <w:r>
        <w:rPr>
          <w:bCs/>
          <w:spacing w:val="1"/>
        </w:rPr>
        <w:t xml:space="preserve"> </w:t>
      </w:r>
      <w:r>
        <w:rPr>
          <w:bCs/>
        </w:rPr>
        <w:t>−</w:t>
      </w:r>
      <w:r>
        <w:rPr>
          <w:bCs/>
          <w:spacing w:val="1"/>
        </w:rPr>
        <w:t xml:space="preserve"> </w:t>
      </w:r>
      <w:r>
        <w:rPr>
          <w:bCs/>
        </w:rPr>
        <w:t>gėrimo</w:t>
      </w:r>
      <w:r>
        <w:rPr>
          <w:bCs/>
          <w:spacing w:val="1"/>
        </w:rPr>
        <w:t xml:space="preserve"> </w:t>
      </w:r>
      <w:r>
        <w:rPr>
          <w:bCs/>
        </w:rPr>
        <w:t>ar</w:t>
      </w:r>
      <w:r>
        <w:rPr>
          <w:bCs/>
          <w:spacing w:val="1"/>
        </w:rPr>
        <w:t xml:space="preserve"> </w:t>
      </w:r>
      <w:r>
        <w:rPr>
          <w:bCs/>
        </w:rPr>
        <w:t>patiekalo</w:t>
      </w:r>
      <w:r>
        <w:rPr>
          <w:bCs/>
          <w:spacing w:val="1"/>
        </w:rPr>
        <w:t xml:space="preserve"> </w:t>
      </w:r>
      <w:r>
        <w:rPr>
          <w:bCs/>
        </w:rPr>
        <w:t>gamybos</w:t>
      </w:r>
      <w:r>
        <w:rPr>
          <w:bCs/>
          <w:spacing w:val="1"/>
        </w:rPr>
        <w:t xml:space="preserve"> </w:t>
      </w:r>
      <w:r>
        <w:rPr>
          <w:bCs/>
        </w:rPr>
        <w:t>metu</w:t>
      </w:r>
      <w:r>
        <w:rPr>
          <w:bCs/>
          <w:spacing w:val="1"/>
        </w:rPr>
        <w:t xml:space="preserve"> </w:t>
      </w:r>
      <w:r>
        <w:rPr>
          <w:bCs/>
        </w:rPr>
        <w:t>įdėta</w:t>
      </w:r>
      <w:r>
        <w:rPr>
          <w:bCs/>
          <w:spacing w:val="1"/>
        </w:rPr>
        <w:t xml:space="preserve"> </w:t>
      </w:r>
      <w:r>
        <w:rPr>
          <w:bCs/>
        </w:rPr>
        <w:t>sacharozė,</w:t>
      </w:r>
      <w:r>
        <w:rPr>
          <w:bCs/>
          <w:spacing w:val="1"/>
        </w:rPr>
        <w:t xml:space="preserve"> </w:t>
      </w:r>
      <w:r>
        <w:rPr>
          <w:bCs/>
        </w:rPr>
        <w:t>fruktozė,</w:t>
      </w:r>
      <w:r>
        <w:rPr>
          <w:bCs/>
          <w:spacing w:val="1"/>
        </w:rPr>
        <w:t xml:space="preserve"> </w:t>
      </w:r>
      <w:r>
        <w:rPr>
          <w:bCs/>
        </w:rPr>
        <w:t>gliukozė,</w:t>
      </w:r>
      <w:r>
        <w:rPr>
          <w:bCs/>
          <w:spacing w:val="-3"/>
        </w:rPr>
        <w:t xml:space="preserve"> </w:t>
      </w:r>
      <w:r>
        <w:rPr>
          <w:bCs/>
        </w:rPr>
        <w:t>gliukozės</w:t>
      </w:r>
      <w:r>
        <w:rPr>
          <w:bCs/>
          <w:spacing w:val="-3"/>
        </w:rPr>
        <w:t xml:space="preserve"> </w:t>
      </w:r>
      <w:r>
        <w:rPr>
          <w:bCs/>
        </w:rPr>
        <w:t>sirupas,</w:t>
      </w:r>
      <w:r>
        <w:rPr>
          <w:bCs/>
          <w:spacing w:val="-3"/>
        </w:rPr>
        <w:t xml:space="preserve"> </w:t>
      </w:r>
      <w:r>
        <w:rPr>
          <w:bCs/>
        </w:rPr>
        <w:t>fruktozės</w:t>
      </w:r>
      <w:r>
        <w:rPr>
          <w:bCs/>
          <w:spacing w:val="-3"/>
        </w:rPr>
        <w:t xml:space="preserve"> </w:t>
      </w:r>
      <w:r>
        <w:rPr>
          <w:bCs/>
        </w:rPr>
        <w:t>sirupas,</w:t>
      </w:r>
      <w:r>
        <w:rPr>
          <w:bCs/>
          <w:spacing w:val="-3"/>
        </w:rPr>
        <w:t xml:space="preserve"> </w:t>
      </w:r>
      <w:r>
        <w:rPr>
          <w:bCs/>
        </w:rPr>
        <w:t>gliukozės-fruktozės</w:t>
      </w:r>
      <w:r>
        <w:rPr>
          <w:bCs/>
          <w:spacing w:val="-3"/>
        </w:rPr>
        <w:t xml:space="preserve"> </w:t>
      </w:r>
      <w:r>
        <w:rPr>
          <w:bCs/>
        </w:rPr>
        <w:t>sirupas</w:t>
      </w:r>
      <w:r>
        <w:rPr>
          <w:bCs/>
          <w:spacing w:val="-3"/>
        </w:rPr>
        <w:t xml:space="preserve"> </w:t>
      </w:r>
      <w:r>
        <w:rPr>
          <w:bCs/>
        </w:rPr>
        <w:t>ir</w:t>
      </w:r>
      <w:r>
        <w:rPr>
          <w:bCs/>
          <w:spacing w:val="-2"/>
        </w:rPr>
        <w:t xml:space="preserve"> </w:t>
      </w:r>
      <w:r>
        <w:rPr>
          <w:bCs/>
        </w:rPr>
        <w:t>kitų</w:t>
      </w:r>
      <w:r>
        <w:rPr>
          <w:bCs/>
          <w:spacing w:val="-2"/>
        </w:rPr>
        <w:t xml:space="preserve"> </w:t>
      </w:r>
      <w:r>
        <w:rPr>
          <w:bCs/>
        </w:rPr>
        <w:t>formų</w:t>
      </w:r>
      <w:r>
        <w:rPr>
          <w:bCs/>
          <w:spacing w:val="-2"/>
        </w:rPr>
        <w:t xml:space="preserve"> </w:t>
      </w:r>
      <w:proofErr w:type="spellStart"/>
      <w:r>
        <w:rPr>
          <w:bCs/>
        </w:rPr>
        <w:t>monosacharidai</w:t>
      </w:r>
      <w:proofErr w:type="spellEnd"/>
      <w:r>
        <w:rPr>
          <w:bCs/>
        </w:rPr>
        <w:t xml:space="preserve"> </w:t>
      </w:r>
      <w:r>
        <w:rPr>
          <w:bCs/>
          <w:spacing w:val="-57"/>
        </w:rPr>
        <w:t xml:space="preserve"> </w:t>
      </w:r>
      <w:r>
        <w:rPr>
          <w:bCs/>
        </w:rPr>
        <w:t xml:space="preserve">ir </w:t>
      </w:r>
      <w:proofErr w:type="spellStart"/>
      <w:r>
        <w:rPr>
          <w:bCs/>
        </w:rPr>
        <w:t>disacharidai</w:t>
      </w:r>
      <w:proofErr w:type="spellEnd"/>
      <w:r>
        <w:rPr>
          <w:bCs/>
        </w:rPr>
        <w:t xml:space="preserve">, taip pat </w:t>
      </w:r>
      <w:proofErr w:type="spellStart"/>
      <w:r>
        <w:rPr>
          <w:bCs/>
        </w:rPr>
        <w:t>cukrūs</w:t>
      </w:r>
      <w:proofErr w:type="spellEnd"/>
      <w:r>
        <w:rPr>
          <w:bCs/>
        </w:rPr>
        <w:t>, esantys įdėtame meduje, sirupuose, vaisių sultyse ir vaisių sulčių</w:t>
      </w:r>
      <w:r>
        <w:rPr>
          <w:bCs/>
          <w:spacing w:val="1"/>
        </w:rPr>
        <w:t xml:space="preserve"> </w:t>
      </w:r>
      <w:r>
        <w:rPr>
          <w:bCs/>
        </w:rPr>
        <w:t>koncentratuose;</w:t>
      </w:r>
    </w:p>
    <w:p w14:paraId="14C004C6" w14:textId="596662EA" w:rsidR="00A314A4" w:rsidRDefault="00051B19" w:rsidP="00FA094C">
      <w:pPr>
        <w:widowControl w:val="0"/>
        <w:ind w:firstLine="851"/>
        <w:jc w:val="both"/>
        <w:rPr>
          <w:bCs/>
        </w:rPr>
      </w:pPr>
      <w:r>
        <w:rPr>
          <w:bCs/>
          <w:szCs w:val="24"/>
        </w:rPr>
        <w:t>4.7.</w:t>
      </w:r>
      <w:r w:rsidR="00FA094C">
        <w:rPr>
          <w:bCs/>
          <w:szCs w:val="24"/>
        </w:rPr>
        <w:t xml:space="preserve"> </w:t>
      </w:r>
      <w:r>
        <w:rPr>
          <w:bCs/>
        </w:rPr>
        <w:t>Pritaikytas</w:t>
      </w:r>
      <w:r>
        <w:rPr>
          <w:bCs/>
          <w:spacing w:val="1"/>
        </w:rPr>
        <w:t xml:space="preserve"> </w:t>
      </w:r>
      <w:r>
        <w:rPr>
          <w:bCs/>
        </w:rPr>
        <w:t>maitinimas</w:t>
      </w:r>
      <w:r>
        <w:rPr>
          <w:bCs/>
          <w:spacing w:val="1"/>
        </w:rPr>
        <w:t xml:space="preserve"> </w:t>
      </w:r>
      <w:r>
        <w:rPr>
          <w:bCs/>
        </w:rPr>
        <w:t>–</w:t>
      </w:r>
      <w:r>
        <w:rPr>
          <w:bCs/>
          <w:spacing w:val="1"/>
        </w:rPr>
        <w:t xml:space="preserve"> </w:t>
      </w:r>
      <w:r>
        <w:rPr>
          <w:bCs/>
        </w:rPr>
        <w:t>maitinimas,</w:t>
      </w:r>
      <w:r>
        <w:rPr>
          <w:bCs/>
          <w:spacing w:val="1"/>
        </w:rPr>
        <w:t xml:space="preserve"> </w:t>
      </w:r>
      <w:r>
        <w:rPr>
          <w:bCs/>
        </w:rPr>
        <w:t>kuris</w:t>
      </w:r>
      <w:r>
        <w:rPr>
          <w:bCs/>
          <w:spacing w:val="1"/>
        </w:rPr>
        <w:t xml:space="preserve"> </w:t>
      </w:r>
      <w:r>
        <w:rPr>
          <w:bCs/>
        </w:rPr>
        <w:t>užtikrina</w:t>
      </w:r>
      <w:r>
        <w:rPr>
          <w:bCs/>
          <w:spacing w:val="1"/>
        </w:rPr>
        <w:t xml:space="preserve"> </w:t>
      </w:r>
      <w:r>
        <w:rPr>
          <w:bCs/>
        </w:rPr>
        <w:t>tam</w:t>
      </w:r>
      <w:r>
        <w:rPr>
          <w:bCs/>
          <w:spacing w:val="1"/>
        </w:rPr>
        <w:t xml:space="preserve"> </w:t>
      </w:r>
      <w:r>
        <w:rPr>
          <w:bCs/>
        </w:rPr>
        <w:t>tikro</w:t>
      </w:r>
      <w:r>
        <w:rPr>
          <w:bCs/>
          <w:spacing w:val="1"/>
        </w:rPr>
        <w:t xml:space="preserve"> </w:t>
      </w:r>
      <w:r>
        <w:rPr>
          <w:bCs/>
        </w:rPr>
        <w:t>sveikatos</w:t>
      </w:r>
      <w:r>
        <w:rPr>
          <w:bCs/>
          <w:spacing w:val="1"/>
        </w:rPr>
        <w:t xml:space="preserve"> </w:t>
      </w:r>
      <w:r>
        <w:rPr>
          <w:bCs/>
        </w:rPr>
        <w:t>sutrikimo</w:t>
      </w:r>
      <w:r>
        <w:rPr>
          <w:bCs/>
          <w:spacing w:val="1"/>
        </w:rPr>
        <w:t xml:space="preserve"> </w:t>
      </w:r>
      <w:r>
        <w:rPr>
          <w:bCs/>
        </w:rPr>
        <w:t>(alergija</w:t>
      </w:r>
      <w:r>
        <w:rPr>
          <w:bCs/>
          <w:spacing w:val="49"/>
        </w:rPr>
        <w:t xml:space="preserve"> </w:t>
      </w:r>
      <w:r>
        <w:rPr>
          <w:bCs/>
        </w:rPr>
        <w:t>tam</w:t>
      </w:r>
      <w:r>
        <w:rPr>
          <w:bCs/>
          <w:spacing w:val="51"/>
        </w:rPr>
        <w:t xml:space="preserve"> </w:t>
      </w:r>
      <w:r>
        <w:rPr>
          <w:bCs/>
        </w:rPr>
        <w:t>tikriems</w:t>
      </w:r>
      <w:r>
        <w:rPr>
          <w:bCs/>
          <w:spacing w:val="53"/>
        </w:rPr>
        <w:t xml:space="preserve"> </w:t>
      </w:r>
      <w:r>
        <w:rPr>
          <w:bCs/>
        </w:rPr>
        <w:t>maisto</w:t>
      </w:r>
      <w:r>
        <w:rPr>
          <w:bCs/>
          <w:spacing w:val="51"/>
        </w:rPr>
        <w:t xml:space="preserve"> </w:t>
      </w:r>
      <w:r>
        <w:rPr>
          <w:bCs/>
        </w:rPr>
        <w:t>produktams,</w:t>
      </w:r>
      <w:r>
        <w:rPr>
          <w:bCs/>
          <w:spacing w:val="51"/>
        </w:rPr>
        <w:t xml:space="preserve"> </w:t>
      </w:r>
      <w:r>
        <w:rPr>
          <w:bCs/>
        </w:rPr>
        <w:t>virškinimo</w:t>
      </w:r>
      <w:r>
        <w:rPr>
          <w:bCs/>
          <w:spacing w:val="51"/>
        </w:rPr>
        <w:t xml:space="preserve"> </w:t>
      </w:r>
      <w:r>
        <w:rPr>
          <w:bCs/>
        </w:rPr>
        <w:t>sistemos</w:t>
      </w:r>
      <w:r>
        <w:rPr>
          <w:bCs/>
          <w:spacing w:val="51"/>
        </w:rPr>
        <w:t xml:space="preserve"> </w:t>
      </w:r>
      <w:r>
        <w:rPr>
          <w:bCs/>
        </w:rPr>
        <w:t>ligos</w:t>
      </w:r>
      <w:r>
        <w:rPr>
          <w:bCs/>
          <w:spacing w:val="52"/>
        </w:rPr>
        <w:t xml:space="preserve"> </w:t>
      </w:r>
      <w:r>
        <w:rPr>
          <w:bCs/>
        </w:rPr>
        <w:t>ar</w:t>
      </w:r>
      <w:r>
        <w:rPr>
          <w:bCs/>
          <w:spacing w:val="49"/>
        </w:rPr>
        <w:t xml:space="preserve"> </w:t>
      </w:r>
      <w:proofErr w:type="spellStart"/>
      <w:r>
        <w:rPr>
          <w:bCs/>
        </w:rPr>
        <w:t>remisinės</w:t>
      </w:r>
      <w:proofErr w:type="spellEnd"/>
      <w:r>
        <w:rPr>
          <w:bCs/>
          <w:spacing w:val="51"/>
        </w:rPr>
        <w:t xml:space="preserve"> </w:t>
      </w:r>
      <w:r>
        <w:rPr>
          <w:bCs/>
        </w:rPr>
        <w:t>jų</w:t>
      </w:r>
      <w:r>
        <w:rPr>
          <w:bCs/>
          <w:spacing w:val="52"/>
        </w:rPr>
        <w:t xml:space="preserve"> </w:t>
      </w:r>
      <w:r>
        <w:rPr>
          <w:bCs/>
        </w:rPr>
        <w:t>būklės</w:t>
      </w:r>
      <w:r>
        <w:rPr>
          <w:bCs/>
          <w:spacing w:val="50"/>
        </w:rPr>
        <w:t xml:space="preserve"> </w:t>
      </w:r>
      <w:r>
        <w:rPr>
          <w:bCs/>
        </w:rPr>
        <w:t>ir</w:t>
      </w:r>
      <w:r>
        <w:rPr>
          <w:bCs/>
          <w:spacing w:val="53"/>
        </w:rPr>
        <w:t xml:space="preserve"> </w:t>
      </w:r>
      <w:r>
        <w:rPr>
          <w:bCs/>
        </w:rPr>
        <w:t>kt.) nulemtų,</w:t>
      </w:r>
      <w:r>
        <w:rPr>
          <w:bCs/>
          <w:spacing w:val="1"/>
        </w:rPr>
        <w:t xml:space="preserve"> </w:t>
      </w:r>
      <w:r>
        <w:rPr>
          <w:bCs/>
        </w:rPr>
        <w:t>asmens</w:t>
      </w:r>
      <w:r>
        <w:rPr>
          <w:bCs/>
          <w:spacing w:val="1"/>
        </w:rPr>
        <w:t xml:space="preserve"> </w:t>
      </w:r>
      <w:r>
        <w:rPr>
          <w:bCs/>
        </w:rPr>
        <w:t>individualių</w:t>
      </w:r>
      <w:r>
        <w:rPr>
          <w:bCs/>
          <w:spacing w:val="1"/>
        </w:rPr>
        <w:t xml:space="preserve"> </w:t>
      </w:r>
      <w:r>
        <w:rPr>
          <w:bCs/>
        </w:rPr>
        <w:t>maisto</w:t>
      </w:r>
      <w:r>
        <w:rPr>
          <w:bCs/>
          <w:spacing w:val="1"/>
        </w:rPr>
        <w:t xml:space="preserve"> </w:t>
      </w:r>
      <w:r>
        <w:rPr>
          <w:bCs/>
        </w:rPr>
        <w:t>medžiagų</w:t>
      </w:r>
      <w:r>
        <w:rPr>
          <w:bCs/>
          <w:spacing w:val="1"/>
        </w:rPr>
        <w:t xml:space="preserve"> </w:t>
      </w:r>
      <w:r>
        <w:rPr>
          <w:bCs/>
        </w:rPr>
        <w:t>ir</w:t>
      </w:r>
      <w:r>
        <w:rPr>
          <w:bCs/>
          <w:spacing w:val="1"/>
        </w:rPr>
        <w:t xml:space="preserve"> </w:t>
      </w:r>
      <w:r>
        <w:rPr>
          <w:bCs/>
        </w:rPr>
        <w:t>energijos</w:t>
      </w:r>
      <w:r>
        <w:rPr>
          <w:bCs/>
          <w:spacing w:val="1"/>
        </w:rPr>
        <w:t xml:space="preserve"> </w:t>
      </w:r>
      <w:r>
        <w:rPr>
          <w:bCs/>
        </w:rPr>
        <w:t>poreikių</w:t>
      </w:r>
      <w:r>
        <w:rPr>
          <w:bCs/>
          <w:spacing w:val="1"/>
        </w:rPr>
        <w:t xml:space="preserve"> </w:t>
      </w:r>
      <w:r>
        <w:rPr>
          <w:bCs/>
        </w:rPr>
        <w:t>patenkinimą,</w:t>
      </w:r>
      <w:r>
        <w:rPr>
          <w:bCs/>
          <w:spacing w:val="1"/>
        </w:rPr>
        <w:t xml:space="preserve"> </w:t>
      </w:r>
      <w:r>
        <w:rPr>
          <w:bCs/>
        </w:rPr>
        <w:t>parenkant</w:t>
      </w:r>
      <w:r>
        <w:rPr>
          <w:bCs/>
          <w:spacing w:val="-57"/>
        </w:rPr>
        <w:t xml:space="preserve"> </w:t>
      </w:r>
      <w:r>
        <w:rPr>
          <w:bCs/>
        </w:rPr>
        <w:t>toleruojamus maisto produktus, jų gamybos būdą, konsistenciją ir valgymo režimą, ir yra raštiškai</w:t>
      </w:r>
      <w:r>
        <w:rPr>
          <w:bCs/>
          <w:spacing w:val="1"/>
        </w:rPr>
        <w:t xml:space="preserve"> </w:t>
      </w:r>
      <w:r>
        <w:rPr>
          <w:bCs/>
        </w:rPr>
        <w:t>rekomenduojamas gydytojo;</w:t>
      </w:r>
    </w:p>
    <w:p w14:paraId="2583DC66" w14:textId="7F673AFB" w:rsidR="00A314A4" w:rsidRDefault="00051B19" w:rsidP="00FA094C">
      <w:pPr>
        <w:widowControl w:val="0"/>
        <w:tabs>
          <w:tab w:val="left" w:pos="1362"/>
        </w:tabs>
        <w:ind w:firstLine="851"/>
        <w:jc w:val="both"/>
        <w:rPr>
          <w:bCs/>
        </w:rPr>
      </w:pPr>
      <w:r>
        <w:rPr>
          <w:bCs/>
          <w:szCs w:val="24"/>
        </w:rPr>
        <w:t>4.8.</w:t>
      </w:r>
      <w:r w:rsidR="00FA094C">
        <w:rPr>
          <w:bCs/>
          <w:szCs w:val="24"/>
        </w:rPr>
        <w:t xml:space="preserve"> </w:t>
      </w:r>
      <w:r>
        <w:rPr>
          <w:bCs/>
        </w:rPr>
        <w:t>Šiltas</w:t>
      </w:r>
      <w:r>
        <w:rPr>
          <w:bCs/>
          <w:spacing w:val="-15"/>
        </w:rPr>
        <w:t xml:space="preserve"> </w:t>
      </w:r>
      <w:r>
        <w:rPr>
          <w:bCs/>
        </w:rPr>
        <w:t>maistas</w:t>
      </w:r>
      <w:r>
        <w:rPr>
          <w:bCs/>
          <w:spacing w:val="-13"/>
        </w:rPr>
        <w:t xml:space="preserve"> </w:t>
      </w:r>
      <w:r>
        <w:rPr>
          <w:bCs/>
        </w:rPr>
        <w:t>–</w:t>
      </w:r>
      <w:r>
        <w:rPr>
          <w:bCs/>
          <w:spacing w:val="-13"/>
        </w:rPr>
        <w:t xml:space="preserve"> </w:t>
      </w:r>
      <w:r>
        <w:rPr>
          <w:bCs/>
        </w:rPr>
        <w:t>maistas,</w:t>
      </w:r>
      <w:r>
        <w:rPr>
          <w:bCs/>
          <w:spacing w:val="-14"/>
        </w:rPr>
        <w:t xml:space="preserve"> </w:t>
      </w:r>
      <w:r>
        <w:rPr>
          <w:bCs/>
        </w:rPr>
        <w:t>patiekiamas</w:t>
      </w:r>
      <w:r>
        <w:rPr>
          <w:bCs/>
          <w:spacing w:val="-13"/>
        </w:rPr>
        <w:t xml:space="preserve"> </w:t>
      </w:r>
      <w:r>
        <w:rPr>
          <w:bCs/>
        </w:rPr>
        <w:t>kaip</w:t>
      </w:r>
      <w:r>
        <w:rPr>
          <w:bCs/>
          <w:spacing w:val="-14"/>
        </w:rPr>
        <w:t xml:space="preserve"> </w:t>
      </w:r>
      <w:r>
        <w:rPr>
          <w:bCs/>
        </w:rPr>
        <w:t>karštas</w:t>
      </w:r>
      <w:r>
        <w:rPr>
          <w:bCs/>
          <w:spacing w:val="-14"/>
        </w:rPr>
        <w:t xml:space="preserve"> </w:t>
      </w:r>
      <w:r>
        <w:rPr>
          <w:bCs/>
        </w:rPr>
        <w:t>patiekalas,</w:t>
      </w:r>
      <w:r>
        <w:rPr>
          <w:bCs/>
          <w:spacing w:val="-15"/>
        </w:rPr>
        <w:t xml:space="preserve"> </w:t>
      </w:r>
      <w:r>
        <w:rPr>
          <w:bCs/>
        </w:rPr>
        <w:t>iki</w:t>
      </w:r>
      <w:r>
        <w:rPr>
          <w:bCs/>
          <w:spacing w:val="-14"/>
        </w:rPr>
        <w:t xml:space="preserve"> </w:t>
      </w:r>
      <w:r>
        <w:rPr>
          <w:bCs/>
        </w:rPr>
        <w:t>patiekimo</w:t>
      </w:r>
      <w:r>
        <w:rPr>
          <w:bCs/>
          <w:spacing w:val="-13"/>
        </w:rPr>
        <w:t xml:space="preserve"> </w:t>
      </w:r>
      <w:r>
        <w:rPr>
          <w:bCs/>
        </w:rPr>
        <w:t>vartoti</w:t>
      </w:r>
      <w:r>
        <w:rPr>
          <w:bCs/>
          <w:spacing w:val="-14"/>
        </w:rPr>
        <w:t xml:space="preserve"> </w:t>
      </w:r>
      <w:r>
        <w:rPr>
          <w:bCs/>
        </w:rPr>
        <w:t>laikomas</w:t>
      </w:r>
      <w:r>
        <w:rPr>
          <w:bCs/>
          <w:spacing w:val="-57"/>
        </w:rPr>
        <w:t xml:space="preserve">                   </w:t>
      </w:r>
      <w:r>
        <w:rPr>
          <w:bCs/>
        </w:rPr>
        <w:t>ne</w:t>
      </w:r>
      <w:r>
        <w:rPr>
          <w:bCs/>
          <w:spacing w:val="-2"/>
        </w:rPr>
        <w:t xml:space="preserve"> </w:t>
      </w:r>
      <w:r>
        <w:rPr>
          <w:bCs/>
        </w:rPr>
        <w:t>žemesnėje kaip +63</w:t>
      </w:r>
      <w:r>
        <w:rPr>
          <w:bCs/>
          <w:spacing w:val="1"/>
        </w:rPr>
        <w:t xml:space="preserve"> </w:t>
      </w:r>
      <w:r>
        <w:rPr>
          <w:bCs/>
        </w:rPr>
        <w:t>°C temperatūroje;</w:t>
      </w:r>
    </w:p>
    <w:p w14:paraId="4EAAFEEF" w14:textId="043AF440" w:rsidR="00A314A4" w:rsidRDefault="00051B19" w:rsidP="00FA094C">
      <w:pPr>
        <w:widowControl w:val="0"/>
        <w:tabs>
          <w:tab w:val="left" w:pos="1415"/>
        </w:tabs>
        <w:ind w:firstLine="851"/>
        <w:jc w:val="both"/>
        <w:rPr>
          <w:bCs/>
        </w:rPr>
      </w:pPr>
      <w:r>
        <w:rPr>
          <w:bCs/>
          <w:szCs w:val="24"/>
        </w:rPr>
        <w:t>4.9.</w:t>
      </w:r>
      <w:r w:rsidR="00FA094C">
        <w:rPr>
          <w:bCs/>
          <w:szCs w:val="24"/>
        </w:rPr>
        <w:t xml:space="preserve"> </w:t>
      </w:r>
      <w:r>
        <w:rPr>
          <w:bCs/>
        </w:rPr>
        <w:t>Tausojantis patiekalas – maistas, pagamintas maistines savybes tausojančiu gamybos</w:t>
      </w:r>
      <w:r>
        <w:rPr>
          <w:bCs/>
          <w:spacing w:val="1"/>
        </w:rPr>
        <w:t xml:space="preserve"> </w:t>
      </w:r>
      <w:r>
        <w:rPr>
          <w:bCs/>
        </w:rPr>
        <w:t>būdu:</w:t>
      </w:r>
      <w:r>
        <w:rPr>
          <w:bCs/>
          <w:spacing w:val="1"/>
        </w:rPr>
        <w:t xml:space="preserve"> </w:t>
      </w:r>
      <w:r>
        <w:rPr>
          <w:bCs/>
        </w:rPr>
        <w:t>virtas</w:t>
      </w:r>
      <w:r>
        <w:rPr>
          <w:bCs/>
          <w:spacing w:val="1"/>
        </w:rPr>
        <w:t xml:space="preserve"> </w:t>
      </w:r>
      <w:r>
        <w:rPr>
          <w:bCs/>
        </w:rPr>
        <w:t>vandenyje</w:t>
      </w:r>
      <w:r>
        <w:rPr>
          <w:bCs/>
          <w:spacing w:val="1"/>
        </w:rPr>
        <w:t xml:space="preserve"> </w:t>
      </w:r>
      <w:r>
        <w:rPr>
          <w:bCs/>
        </w:rPr>
        <w:t>ar</w:t>
      </w:r>
      <w:r>
        <w:rPr>
          <w:bCs/>
          <w:spacing w:val="1"/>
        </w:rPr>
        <w:t xml:space="preserve"> </w:t>
      </w:r>
      <w:r>
        <w:rPr>
          <w:bCs/>
        </w:rPr>
        <w:t>garuose,</w:t>
      </w:r>
      <w:r>
        <w:rPr>
          <w:bCs/>
          <w:spacing w:val="1"/>
        </w:rPr>
        <w:t xml:space="preserve"> </w:t>
      </w:r>
      <w:r>
        <w:rPr>
          <w:bCs/>
        </w:rPr>
        <w:t>troškintas,</w:t>
      </w:r>
      <w:r>
        <w:rPr>
          <w:bCs/>
          <w:spacing w:val="1"/>
        </w:rPr>
        <w:t xml:space="preserve"> </w:t>
      </w:r>
      <w:r>
        <w:rPr>
          <w:bCs/>
        </w:rPr>
        <w:t>pagamintas</w:t>
      </w:r>
      <w:r>
        <w:rPr>
          <w:bCs/>
          <w:spacing w:val="1"/>
        </w:rPr>
        <w:t xml:space="preserve"> </w:t>
      </w:r>
      <w:r>
        <w:rPr>
          <w:bCs/>
        </w:rPr>
        <w:t>konvekcijos</w:t>
      </w:r>
      <w:r>
        <w:rPr>
          <w:bCs/>
          <w:spacing w:val="1"/>
        </w:rPr>
        <w:t xml:space="preserve"> </w:t>
      </w:r>
      <w:r>
        <w:rPr>
          <w:bCs/>
        </w:rPr>
        <w:t>režimu,</w:t>
      </w:r>
      <w:r>
        <w:rPr>
          <w:bCs/>
          <w:spacing w:val="1"/>
        </w:rPr>
        <w:t xml:space="preserve"> </w:t>
      </w:r>
      <w:r>
        <w:rPr>
          <w:bCs/>
        </w:rPr>
        <w:t>keptas</w:t>
      </w:r>
      <w:r>
        <w:rPr>
          <w:bCs/>
          <w:spacing w:val="1"/>
        </w:rPr>
        <w:t xml:space="preserve"> </w:t>
      </w:r>
      <w:r>
        <w:rPr>
          <w:bCs/>
        </w:rPr>
        <w:t>įvyniojus</w:t>
      </w:r>
      <w:r>
        <w:rPr>
          <w:bCs/>
          <w:spacing w:val="1"/>
        </w:rPr>
        <w:t xml:space="preserve"> </w:t>
      </w:r>
      <w:r>
        <w:rPr>
          <w:bCs/>
        </w:rPr>
        <w:lastRenderedPageBreak/>
        <w:t>popieriuje</w:t>
      </w:r>
      <w:r>
        <w:rPr>
          <w:bCs/>
          <w:spacing w:val="-2"/>
        </w:rPr>
        <w:t xml:space="preserve"> </w:t>
      </w:r>
      <w:r>
        <w:rPr>
          <w:bCs/>
        </w:rPr>
        <w:t>ar folijoje.</w:t>
      </w:r>
      <w:r>
        <w:rPr>
          <w:bCs/>
          <w:spacing w:val="-1"/>
        </w:rPr>
        <w:t xml:space="preserve"> </w:t>
      </w:r>
      <w:r>
        <w:rPr>
          <w:bCs/>
        </w:rPr>
        <w:t>Tausojantiems patiekalams</w:t>
      </w:r>
      <w:r>
        <w:rPr>
          <w:bCs/>
          <w:spacing w:val="-1"/>
        </w:rPr>
        <w:t xml:space="preserve"> </w:t>
      </w:r>
      <w:r>
        <w:rPr>
          <w:bCs/>
        </w:rPr>
        <w:t>nepriskiriami tarkuotų</w:t>
      </w:r>
      <w:r>
        <w:rPr>
          <w:bCs/>
          <w:spacing w:val="-1"/>
        </w:rPr>
        <w:t xml:space="preserve"> </w:t>
      </w:r>
      <w:r>
        <w:rPr>
          <w:bCs/>
        </w:rPr>
        <w:t>bulvių patiekalai;</w:t>
      </w:r>
    </w:p>
    <w:p w14:paraId="1102F46A" w14:textId="24831491" w:rsidR="00A314A4" w:rsidRDefault="00051B19" w:rsidP="00FA094C">
      <w:pPr>
        <w:widowControl w:val="0"/>
        <w:tabs>
          <w:tab w:val="left" w:pos="1494"/>
        </w:tabs>
        <w:ind w:firstLine="851"/>
        <w:jc w:val="both"/>
        <w:rPr>
          <w:bCs/>
        </w:rPr>
      </w:pPr>
      <w:r>
        <w:rPr>
          <w:bCs/>
          <w:szCs w:val="24"/>
        </w:rPr>
        <w:t>4.10.</w:t>
      </w:r>
      <w:r w:rsidR="00FA094C">
        <w:rPr>
          <w:bCs/>
          <w:szCs w:val="24"/>
        </w:rPr>
        <w:t xml:space="preserve"> </w:t>
      </w:r>
      <w:r>
        <w:rPr>
          <w:bCs/>
        </w:rPr>
        <w:t>Šaltas</w:t>
      </w:r>
      <w:r>
        <w:rPr>
          <w:bCs/>
          <w:spacing w:val="-2"/>
        </w:rPr>
        <w:t xml:space="preserve"> </w:t>
      </w:r>
      <w:r>
        <w:rPr>
          <w:bCs/>
        </w:rPr>
        <w:t>užkandis</w:t>
      </w:r>
      <w:r>
        <w:rPr>
          <w:bCs/>
          <w:spacing w:val="-1"/>
        </w:rPr>
        <w:t xml:space="preserve"> </w:t>
      </w:r>
      <w:r>
        <w:rPr>
          <w:bCs/>
        </w:rPr>
        <w:t>–</w:t>
      </w:r>
      <w:r>
        <w:rPr>
          <w:bCs/>
          <w:spacing w:val="-4"/>
        </w:rPr>
        <w:t xml:space="preserve"> </w:t>
      </w:r>
      <w:r>
        <w:rPr>
          <w:bCs/>
        </w:rPr>
        <w:t>maisto</w:t>
      </w:r>
      <w:r>
        <w:rPr>
          <w:bCs/>
          <w:spacing w:val="-2"/>
        </w:rPr>
        <w:t xml:space="preserve"> </w:t>
      </w:r>
      <w:r>
        <w:rPr>
          <w:bCs/>
        </w:rPr>
        <w:t>produktas</w:t>
      </w:r>
      <w:r>
        <w:rPr>
          <w:bCs/>
          <w:spacing w:val="-2"/>
        </w:rPr>
        <w:t xml:space="preserve"> </w:t>
      </w:r>
      <w:r>
        <w:rPr>
          <w:bCs/>
        </w:rPr>
        <w:t>ar</w:t>
      </w:r>
      <w:r>
        <w:rPr>
          <w:bCs/>
          <w:spacing w:val="-2"/>
        </w:rPr>
        <w:t xml:space="preserve"> </w:t>
      </w:r>
      <w:r>
        <w:rPr>
          <w:bCs/>
        </w:rPr>
        <w:t>šaltas</w:t>
      </w:r>
      <w:r>
        <w:rPr>
          <w:bCs/>
          <w:spacing w:val="-2"/>
        </w:rPr>
        <w:t xml:space="preserve"> </w:t>
      </w:r>
      <w:r>
        <w:rPr>
          <w:bCs/>
        </w:rPr>
        <w:t>patiekalas,</w:t>
      </w:r>
      <w:r>
        <w:rPr>
          <w:bCs/>
          <w:spacing w:val="-2"/>
        </w:rPr>
        <w:t xml:space="preserve"> </w:t>
      </w:r>
      <w:r>
        <w:rPr>
          <w:bCs/>
        </w:rPr>
        <w:t>neįtrauktas</w:t>
      </w:r>
      <w:r>
        <w:rPr>
          <w:bCs/>
          <w:spacing w:val="-3"/>
        </w:rPr>
        <w:t xml:space="preserve"> </w:t>
      </w:r>
      <w:r>
        <w:rPr>
          <w:bCs/>
        </w:rPr>
        <w:t>į</w:t>
      </w:r>
      <w:r>
        <w:rPr>
          <w:bCs/>
          <w:spacing w:val="-1"/>
        </w:rPr>
        <w:t xml:space="preserve"> </w:t>
      </w:r>
      <w:r>
        <w:rPr>
          <w:bCs/>
        </w:rPr>
        <w:t>valgiaraštį;</w:t>
      </w:r>
    </w:p>
    <w:p w14:paraId="396734F7" w14:textId="6FE4F058" w:rsidR="00A314A4" w:rsidRDefault="00051B19" w:rsidP="00FA094C">
      <w:pPr>
        <w:widowControl w:val="0"/>
        <w:tabs>
          <w:tab w:val="left" w:pos="1494"/>
        </w:tabs>
        <w:ind w:firstLine="851"/>
        <w:jc w:val="both"/>
        <w:rPr>
          <w:bCs/>
        </w:rPr>
      </w:pPr>
      <w:r>
        <w:rPr>
          <w:bCs/>
          <w:szCs w:val="24"/>
        </w:rPr>
        <w:t>4.11.</w:t>
      </w:r>
      <w:r w:rsidR="00FA094C">
        <w:rPr>
          <w:bCs/>
          <w:szCs w:val="24"/>
        </w:rPr>
        <w:t xml:space="preserve"> </w:t>
      </w:r>
      <w:r>
        <w:rPr>
          <w:bCs/>
        </w:rPr>
        <w:t>Valgiaraštis</w:t>
      </w:r>
      <w:r>
        <w:rPr>
          <w:bCs/>
          <w:spacing w:val="-2"/>
        </w:rPr>
        <w:t xml:space="preserve"> </w:t>
      </w:r>
      <w:r>
        <w:rPr>
          <w:bCs/>
        </w:rPr>
        <w:t>–</w:t>
      </w:r>
      <w:r>
        <w:rPr>
          <w:bCs/>
          <w:spacing w:val="-2"/>
        </w:rPr>
        <w:t xml:space="preserve"> </w:t>
      </w:r>
      <w:r>
        <w:rPr>
          <w:bCs/>
        </w:rPr>
        <w:t>numatomų</w:t>
      </w:r>
      <w:r>
        <w:rPr>
          <w:bCs/>
          <w:spacing w:val="-2"/>
        </w:rPr>
        <w:t xml:space="preserve"> </w:t>
      </w:r>
      <w:r>
        <w:rPr>
          <w:bCs/>
        </w:rPr>
        <w:t>patiekti</w:t>
      </w:r>
      <w:r>
        <w:rPr>
          <w:bCs/>
          <w:spacing w:val="-3"/>
        </w:rPr>
        <w:t xml:space="preserve"> </w:t>
      </w:r>
      <w:r>
        <w:rPr>
          <w:bCs/>
        </w:rPr>
        <w:t>vartoti</w:t>
      </w:r>
      <w:r>
        <w:rPr>
          <w:bCs/>
          <w:spacing w:val="-2"/>
        </w:rPr>
        <w:t xml:space="preserve"> </w:t>
      </w:r>
      <w:r>
        <w:rPr>
          <w:bCs/>
        </w:rPr>
        <w:t>dienos</w:t>
      </w:r>
      <w:r>
        <w:rPr>
          <w:bCs/>
          <w:spacing w:val="-2"/>
        </w:rPr>
        <w:t xml:space="preserve"> </w:t>
      </w:r>
      <w:r>
        <w:rPr>
          <w:bCs/>
        </w:rPr>
        <w:t>maisto</w:t>
      </w:r>
      <w:r>
        <w:rPr>
          <w:bCs/>
          <w:spacing w:val="-3"/>
        </w:rPr>
        <w:t xml:space="preserve"> </w:t>
      </w:r>
      <w:r>
        <w:rPr>
          <w:bCs/>
        </w:rPr>
        <w:t>produktų</w:t>
      </w:r>
      <w:r>
        <w:rPr>
          <w:bCs/>
          <w:spacing w:val="-2"/>
        </w:rPr>
        <w:t xml:space="preserve"> </w:t>
      </w:r>
      <w:r>
        <w:rPr>
          <w:bCs/>
        </w:rPr>
        <w:t>ir</w:t>
      </w:r>
      <w:r>
        <w:rPr>
          <w:bCs/>
          <w:spacing w:val="-2"/>
        </w:rPr>
        <w:t xml:space="preserve"> </w:t>
      </w:r>
      <w:r>
        <w:rPr>
          <w:bCs/>
        </w:rPr>
        <w:t>patiekalų</w:t>
      </w:r>
      <w:r>
        <w:rPr>
          <w:bCs/>
          <w:spacing w:val="-2"/>
        </w:rPr>
        <w:t xml:space="preserve"> </w:t>
      </w:r>
      <w:r>
        <w:rPr>
          <w:bCs/>
        </w:rPr>
        <w:t>sąrašas;</w:t>
      </w:r>
    </w:p>
    <w:p w14:paraId="4767B2E2" w14:textId="4728A3D6" w:rsidR="00A314A4" w:rsidRDefault="00051B19" w:rsidP="00FA094C">
      <w:pPr>
        <w:widowControl w:val="0"/>
        <w:tabs>
          <w:tab w:val="left" w:pos="1494"/>
        </w:tabs>
        <w:ind w:firstLine="851"/>
        <w:jc w:val="both"/>
        <w:rPr>
          <w:bCs/>
        </w:rPr>
      </w:pPr>
      <w:r>
        <w:rPr>
          <w:bCs/>
          <w:szCs w:val="24"/>
        </w:rPr>
        <w:t>4.12.</w:t>
      </w:r>
      <w:r w:rsidR="00FA094C">
        <w:rPr>
          <w:bCs/>
          <w:szCs w:val="24"/>
        </w:rPr>
        <w:t xml:space="preserve"> </w:t>
      </w:r>
      <w:r>
        <w:rPr>
          <w:bCs/>
        </w:rPr>
        <w:t xml:space="preserve">Savivaldybės visuomenės sveikatos biuro mitybos specialistas – Savivaldybės visuomenės sveikatos biuro specialistas mitybos srityje, sudarantis pritaikytus valgiaraščius; </w:t>
      </w:r>
    </w:p>
    <w:p w14:paraId="7046690E" w14:textId="22789596" w:rsidR="00A314A4" w:rsidRDefault="00051B19" w:rsidP="00FA094C">
      <w:pPr>
        <w:widowControl w:val="0"/>
        <w:tabs>
          <w:tab w:val="left" w:pos="1494"/>
        </w:tabs>
        <w:ind w:firstLine="851"/>
        <w:jc w:val="both"/>
        <w:rPr>
          <w:bCs/>
        </w:rPr>
      </w:pPr>
      <w:r>
        <w:rPr>
          <w:bCs/>
          <w:szCs w:val="24"/>
        </w:rPr>
        <w:t>4.13.</w:t>
      </w:r>
      <w:r w:rsidR="00FA094C">
        <w:rPr>
          <w:bCs/>
          <w:szCs w:val="24"/>
        </w:rPr>
        <w:t xml:space="preserve"> </w:t>
      </w:r>
      <w:r>
        <w:rPr>
          <w:bCs/>
          <w:spacing w:val="1"/>
        </w:rPr>
        <w:t>Visuomenės sveikatos specialistas – Savivaldybės visuomenės sveikatos biuro specialistas, vykdantis sveikatos priežiūrą mokyklose;</w:t>
      </w:r>
    </w:p>
    <w:p w14:paraId="58393FEF" w14:textId="743AF066" w:rsidR="00A314A4" w:rsidRDefault="00051B19" w:rsidP="00FA094C">
      <w:pPr>
        <w:widowControl w:val="0"/>
        <w:tabs>
          <w:tab w:val="left" w:pos="1494"/>
        </w:tabs>
        <w:ind w:firstLine="851"/>
        <w:jc w:val="both"/>
      </w:pPr>
      <w:r>
        <w:rPr>
          <w:szCs w:val="24"/>
        </w:rPr>
        <w:t>4.14.</w:t>
      </w:r>
      <w:r w:rsidR="00FA094C">
        <w:rPr>
          <w:szCs w:val="24"/>
        </w:rPr>
        <w:t xml:space="preserve"> </w:t>
      </w:r>
      <w:r>
        <w:rPr>
          <w:bCs/>
          <w:spacing w:val="1"/>
        </w:rPr>
        <w:t>Perspektyvinius valgiaraščius sudarantis darbuotojas</w:t>
      </w:r>
      <w:r>
        <w:rPr>
          <w:spacing w:val="1"/>
        </w:rPr>
        <w:t xml:space="preserve"> –</w:t>
      </w:r>
      <w:r>
        <w:rPr>
          <w:b/>
          <w:bCs/>
          <w:spacing w:val="1"/>
        </w:rPr>
        <w:t xml:space="preserve"> </w:t>
      </w:r>
      <w:r>
        <w:rPr>
          <w:spacing w:val="1"/>
        </w:rPr>
        <w:t>Ugdymo įstaigos darbuotojas (</w:t>
      </w:r>
      <w:proofErr w:type="spellStart"/>
      <w:r>
        <w:rPr>
          <w:spacing w:val="1"/>
        </w:rPr>
        <w:t>dietistas</w:t>
      </w:r>
      <w:proofErr w:type="spellEnd"/>
      <w:r>
        <w:rPr>
          <w:spacing w:val="1"/>
        </w:rPr>
        <w:t>, maitinimo organizatorius, valgyklos vedėjas ir kt.) arba išorinio maitinimo paslaugos teikėjo paskirtas specialistas, atitinkantis teisės aktuose nustatytus kvalifikacijos reikalavimus ir atsakingas už perspektyvinių valgiaraščių sudarymą;</w:t>
      </w:r>
      <w:r>
        <w:t xml:space="preserve"> </w:t>
      </w:r>
    </w:p>
    <w:p w14:paraId="2756ABC9" w14:textId="787C5AD4" w:rsidR="00A314A4" w:rsidRDefault="00051B19" w:rsidP="00FA094C">
      <w:pPr>
        <w:widowControl w:val="0"/>
        <w:tabs>
          <w:tab w:val="left" w:pos="1494"/>
        </w:tabs>
        <w:ind w:firstLine="851"/>
        <w:jc w:val="both"/>
      </w:pPr>
      <w:r>
        <w:rPr>
          <w:szCs w:val="24"/>
        </w:rPr>
        <w:t>4.15.</w:t>
      </w:r>
      <w:r w:rsidR="00FA094C">
        <w:rPr>
          <w:szCs w:val="24"/>
        </w:rPr>
        <w:t xml:space="preserve"> </w:t>
      </w:r>
      <w:r>
        <w:t>Kitos</w:t>
      </w:r>
      <w:r>
        <w:rPr>
          <w:spacing w:val="-12"/>
        </w:rPr>
        <w:t xml:space="preserve"> </w:t>
      </w:r>
      <w:r>
        <w:t>sąvokos</w:t>
      </w:r>
      <w:r>
        <w:rPr>
          <w:spacing w:val="-11"/>
        </w:rPr>
        <w:t xml:space="preserve"> </w:t>
      </w:r>
      <w:r>
        <w:t>atitinka</w:t>
      </w:r>
      <w:r>
        <w:rPr>
          <w:spacing w:val="-12"/>
        </w:rPr>
        <w:t xml:space="preserve"> </w:t>
      </w:r>
      <w:r>
        <w:t>2004</w:t>
      </w:r>
      <w:r>
        <w:rPr>
          <w:spacing w:val="-12"/>
        </w:rPr>
        <w:t xml:space="preserve"> </w:t>
      </w:r>
      <w:r>
        <w:t>m.</w:t>
      </w:r>
      <w:r>
        <w:rPr>
          <w:spacing w:val="-11"/>
        </w:rPr>
        <w:t xml:space="preserve"> </w:t>
      </w:r>
      <w:r>
        <w:t>balandžio</w:t>
      </w:r>
      <w:r>
        <w:rPr>
          <w:spacing w:val="-11"/>
        </w:rPr>
        <w:t xml:space="preserve"> </w:t>
      </w:r>
      <w:r>
        <w:t>29</w:t>
      </w:r>
      <w:r>
        <w:rPr>
          <w:spacing w:val="-9"/>
        </w:rPr>
        <w:t xml:space="preserve"> </w:t>
      </w:r>
      <w:r>
        <w:t>d.</w:t>
      </w:r>
      <w:r>
        <w:rPr>
          <w:spacing w:val="-12"/>
        </w:rPr>
        <w:t xml:space="preserve"> </w:t>
      </w:r>
      <w:r>
        <w:t>Europos</w:t>
      </w:r>
      <w:r>
        <w:rPr>
          <w:spacing w:val="-11"/>
        </w:rPr>
        <w:t xml:space="preserve"> </w:t>
      </w:r>
      <w:r>
        <w:t>Parlamento</w:t>
      </w:r>
      <w:r>
        <w:rPr>
          <w:spacing w:val="-11"/>
        </w:rPr>
        <w:t xml:space="preserve"> </w:t>
      </w:r>
      <w:r>
        <w:t>ir</w:t>
      </w:r>
      <w:r>
        <w:rPr>
          <w:spacing w:val="-10"/>
        </w:rPr>
        <w:t xml:space="preserve"> </w:t>
      </w:r>
      <w:r>
        <w:t>Tarybos</w:t>
      </w:r>
      <w:r>
        <w:rPr>
          <w:spacing w:val="-11"/>
        </w:rPr>
        <w:t xml:space="preserve"> </w:t>
      </w:r>
      <w:r>
        <w:t>reglamente</w:t>
      </w:r>
      <w:r>
        <w:rPr>
          <w:spacing w:val="-58"/>
        </w:rPr>
        <w:t xml:space="preserve">  </w:t>
      </w:r>
      <w:r>
        <w:t xml:space="preserve"> </w:t>
      </w:r>
      <w:hyperlink r:id="rId17" w:tgtFrame="_blank" w:history="1">
        <w:r>
          <w:rPr>
            <w:color w:val="0000FF" w:themeColor="hyperlink"/>
            <w:u w:val="single"/>
          </w:rPr>
          <w:t>(EB) Nr. 853/2004</w:t>
        </w:r>
      </w:hyperlink>
      <w:r>
        <w:t xml:space="preserve">, nustatančiame konkrečius gyvūninės kilmės maisto produktų higienos reikalavimus </w:t>
      </w:r>
      <w:r>
        <w:rPr>
          <w:spacing w:val="-57"/>
        </w:rPr>
        <w:t xml:space="preserve"> </w:t>
      </w:r>
      <w:r>
        <w:t>(OL</w:t>
      </w:r>
      <w:r>
        <w:rPr>
          <w:spacing w:val="-9"/>
        </w:rPr>
        <w:t xml:space="preserve"> </w:t>
      </w:r>
      <w:r>
        <w:t>2004</w:t>
      </w:r>
      <w:r>
        <w:rPr>
          <w:spacing w:val="-9"/>
        </w:rPr>
        <w:t xml:space="preserve"> </w:t>
      </w:r>
      <w:r>
        <w:t>m.</w:t>
      </w:r>
      <w:r>
        <w:rPr>
          <w:spacing w:val="-5"/>
        </w:rPr>
        <w:t xml:space="preserve"> </w:t>
      </w:r>
      <w:r>
        <w:rPr>
          <w:iCs/>
        </w:rPr>
        <w:t>specialusis</w:t>
      </w:r>
      <w:r>
        <w:rPr>
          <w:iCs/>
          <w:spacing w:val="-6"/>
        </w:rPr>
        <w:t xml:space="preserve"> </w:t>
      </w:r>
      <w:r>
        <w:rPr>
          <w:iCs/>
        </w:rPr>
        <w:t>leidimas,</w:t>
      </w:r>
      <w:r>
        <w:rPr>
          <w:spacing w:val="-9"/>
        </w:rPr>
        <w:t xml:space="preserve"> </w:t>
      </w:r>
      <w:r>
        <w:t>3</w:t>
      </w:r>
      <w:r>
        <w:rPr>
          <w:spacing w:val="-8"/>
        </w:rPr>
        <w:t xml:space="preserve"> </w:t>
      </w:r>
      <w:r>
        <w:t>skyrius,</w:t>
      </w:r>
      <w:r>
        <w:rPr>
          <w:spacing w:val="-9"/>
        </w:rPr>
        <w:t xml:space="preserve"> </w:t>
      </w:r>
      <w:r>
        <w:t>45</w:t>
      </w:r>
      <w:r>
        <w:rPr>
          <w:spacing w:val="-8"/>
        </w:rPr>
        <w:t xml:space="preserve"> </w:t>
      </w:r>
      <w:r>
        <w:t>tomas,</w:t>
      </w:r>
      <w:r>
        <w:rPr>
          <w:spacing w:val="-9"/>
        </w:rPr>
        <w:t xml:space="preserve"> </w:t>
      </w:r>
      <w:r>
        <w:t>p.</w:t>
      </w:r>
      <w:r>
        <w:rPr>
          <w:spacing w:val="-9"/>
        </w:rPr>
        <w:t xml:space="preserve"> </w:t>
      </w:r>
      <w:r>
        <w:t>14)</w:t>
      </w:r>
      <w:r>
        <w:rPr>
          <w:spacing w:val="-6"/>
        </w:rPr>
        <w:t xml:space="preserve"> </w:t>
      </w:r>
      <w:r>
        <w:t>(toliau</w:t>
      </w:r>
      <w:r>
        <w:rPr>
          <w:spacing w:val="-9"/>
        </w:rPr>
        <w:t xml:space="preserve"> </w:t>
      </w:r>
      <w:r>
        <w:t>‒</w:t>
      </w:r>
      <w:r>
        <w:rPr>
          <w:spacing w:val="-8"/>
        </w:rPr>
        <w:t xml:space="preserve"> </w:t>
      </w:r>
      <w:r>
        <w:t>Reglamentas</w:t>
      </w:r>
      <w:r>
        <w:rPr>
          <w:spacing w:val="-9"/>
        </w:rPr>
        <w:t xml:space="preserve"> </w:t>
      </w:r>
      <w:hyperlink r:id="rId18" w:tgtFrame="_blank" w:history="1">
        <w:r>
          <w:rPr>
            <w:color w:val="0000FF" w:themeColor="hyperlink"/>
            <w:u w:val="single"/>
          </w:rPr>
          <w:t>(EB)</w:t>
        </w:r>
        <w:r>
          <w:rPr>
            <w:color w:val="0000FF" w:themeColor="hyperlink"/>
            <w:spacing w:val="-7"/>
            <w:u w:val="single"/>
          </w:rPr>
          <w:t xml:space="preserve"> </w:t>
        </w:r>
        <w:r>
          <w:rPr>
            <w:color w:val="0000FF" w:themeColor="hyperlink"/>
            <w:u w:val="single"/>
          </w:rPr>
          <w:t>Nr.</w:t>
        </w:r>
        <w:r>
          <w:rPr>
            <w:color w:val="0000FF" w:themeColor="hyperlink"/>
            <w:spacing w:val="-6"/>
            <w:u w:val="single"/>
          </w:rPr>
          <w:t xml:space="preserve"> </w:t>
        </w:r>
        <w:r>
          <w:rPr>
            <w:color w:val="0000FF" w:themeColor="hyperlink"/>
            <w:u w:val="single"/>
          </w:rPr>
          <w:t>853/2004</w:t>
        </w:r>
      </w:hyperlink>
      <w:r>
        <w:t>),</w:t>
      </w:r>
      <w:r>
        <w:rPr>
          <w:spacing w:val="-58"/>
        </w:rPr>
        <w:t xml:space="preserve"> </w:t>
      </w:r>
      <w:r>
        <w:t>Lietuvos</w:t>
      </w:r>
      <w:r>
        <w:rPr>
          <w:spacing w:val="1"/>
        </w:rPr>
        <w:t xml:space="preserve"> </w:t>
      </w:r>
      <w:r>
        <w:t>Respublikos</w:t>
      </w:r>
      <w:r>
        <w:rPr>
          <w:spacing w:val="1"/>
        </w:rPr>
        <w:t xml:space="preserve"> </w:t>
      </w:r>
      <w:r>
        <w:t>civilinės</w:t>
      </w:r>
      <w:r>
        <w:rPr>
          <w:spacing w:val="1"/>
        </w:rPr>
        <w:t xml:space="preserve"> </w:t>
      </w:r>
      <w:r>
        <w:t>saugos</w:t>
      </w:r>
      <w:r>
        <w:rPr>
          <w:spacing w:val="1"/>
        </w:rPr>
        <w:t xml:space="preserve"> </w:t>
      </w:r>
      <w:r>
        <w:t>įstatyme,</w:t>
      </w:r>
      <w:r>
        <w:rPr>
          <w:spacing w:val="1"/>
        </w:rPr>
        <w:t xml:space="preserve"> </w:t>
      </w:r>
      <w:r>
        <w:t>Lietuvos</w:t>
      </w:r>
      <w:r>
        <w:rPr>
          <w:spacing w:val="1"/>
        </w:rPr>
        <w:t xml:space="preserve"> </w:t>
      </w:r>
      <w:r>
        <w:t>Respublikos</w:t>
      </w:r>
      <w:r>
        <w:rPr>
          <w:spacing w:val="1"/>
        </w:rPr>
        <w:t xml:space="preserve"> </w:t>
      </w:r>
      <w:r>
        <w:t>žmonių</w:t>
      </w:r>
      <w:r>
        <w:rPr>
          <w:spacing w:val="1"/>
        </w:rPr>
        <w:t xml:space="preserve"> </w:t>
      </w:r>
      <w:r>
        <w:t>užkrečiamųjų</w:t>
      </w:r>
      <w:r>
        <w:rPr>
          <w:spacing w:val="1"/>
        </w:rPr>
        <w:t xml:space="preserve"> </w:t>
      </w:r>
      <w:r>
        <w:t>ligų</w:t>
      </w:r>
      <w:r>
        <w:rPr>
          <w:spacing w:val="1"/>
        </w:rPr>
        <w:t xml:space="preserve"> </w:t>
      </w:r>
      <w:r>
        <w:t>profilaktikos</w:t>
      </w:r>
      <w:r>
        <w:rPr>
          <w:spacing w:val="1"/>
        </w:rPr>
        <w:t xml:space="preserve"> </w:t>
      </w:r>
      <w:r>
        <w:t>ir</w:t>
      </w:r>
      <w:r>
        <w:rPr>
          <w:spacing w:val="1"/>
        </w:rPr>
        <w:t xml:space="preserve"> </w:t>
      </w:r>
      <w:r>
        <w:t>kontrolės</w:t>
      </w:r>
      <w:r>
        <w:rPr>
          <w:spacing w:val="1"/>
        </w:rPr>
        <w:t xml:space="preserve"> </w:t>
      </w:r>
      <w:r>
        <w:t>įstatyme,</w:t>
      </w:r>
      <w:r>
        <w:rPr>
          <w:spacing w:val="1"/>
        </w:rPr>
        <w:t xml:space="preserve"> </w:t>
      </w:r>
      <w:r>
        <w:t>Lietuvos</w:t>
      </w:r>
      <w:r>
        <w:rPr>
          <w:spacing w:val="1"/>
        </w:rPr>
        <w:t xml:space="preserve"> </w:t>
      </w:r>
      <w:r>
        <w:t>Respublikos</w:t>
      </w:r>
      <w:r>
        <w:rPr>
          <w:spacing w:val="1"/>
        </w:rPr>
        <w:t xml:space="preserve"> </w:t>
      </w:r>
      <w:r>
        <w:t>produktų</w:t>
      </w:r>
      <w:r>
        <w:rPr>
          <w:spacing w:val="1"/>
        </w:rPr>
        <w:t xml:space="preserve"> </w:t>
      </w:r>
      <w:r>
        <w:t>saugos</w:t>
      </w:r>
      <w:r>
        <w:rPr>
          <w:spacing w:val="1"/>
        </w:rPr>
        <w:t xml:space="preserve"> </w:t>
      </w:r>
      <w:r>
        <w:t>įstatyme,</w:t>
      </w:r>
      <w:r>
        <w:rPr>
          <w:spacing w:val="1"/>
        </w:rPr>
        <w:t xml:space="preserve"> </w:t>
      </w:r>
      <w:r>
        <w:t>Lietuvos</w:t>
      </w:r>
      <w:r>
        <w:rPr>
          <w:spacing w:val="1"/>
        </w:rPr>
        <w:t xml:space="preserve"> </w:t>
      </w:r>
      <w:r>
        <w:t>Respublikos maisto įstatyme, Lietuvos Respublikos švietimo įstatyme, Lietuvos</w:t>
      </w:r>
      <w:r>
        <w:rPr>
          <w:spacing w:val="1"/>
        </w:rPr>
        <w:t xml:space="preserve"> </w:t>
      </w:r>
      <w:r>
        <w:t>Respublikos sveikatos apsaugos ministro</w:t>
      </w:r>
      <w:r>
        <w:rPr>
          <w:lang w:eastAsia="lt-LT"/>
        </w:rPr>
        <w:t xml:space="preserve"> </w:t>
      </w:r>
      <w:r>
        <w:t>2010 m. balandžio 22 d. įsakyme Nr. V-313 „Dėl Lietuvos</w:t>
      </w:r>
      <w:r>
        <w:rPr>
          <w:spacing w:val="1"/>
        </w:rPr>
        <w:t xml:space="preserve"> </w:t>
      </w:r>
      <w:r>
        <w:t xml:space="preserve">higienos normos HN 75:2016 „Ikimokyklinio ir priešmokyklinio ugdymo programų vykdymo bendrieji </w:t>
      </w:r>
      <w:r>
        <w:rPr>
          <w:spacing w:val="-57"/>
        </w:rPr>
        <w:t xml:space="preserve"> </w:t>
      </w:r>
      <w:r>
        <w:t>sveikatos</w:t>
      </w:r>
      <w:r>
        <w:rPr>
          <w:spacing w:val="13"/>
        </w:rPr>
        <w:t xml:space="preserve"> </w:t>
      </w:r>
      <w:r>
        <w:t>saugos</w:t>
      </w:r>
      <w:r>
        <w:rPr>
          <w:spacing w:val="13"/>
        </w:rPr>
        <w:t xml:space="preserve"> </w:t>
      </w:r>
      <w:r>
        <w:t>reikalavimai“</w:t>
      </w:r>
      <w:r>
        <w:rPr>
          <w:spacing w:val="13"/>
        </w:rPr>
        <w:t xml:space="preserve"> </w:t>
      </w:r>
      <w:r>
        <w:t>patvirtinimo“,</w:t>
      </w:r>
      <w:r>
        <w:rPr>
          <w:spacing w:val="1"/>
        </w:rPr>
        <w:t xml:space="preserve"> </w:t>
      </w:r>
      <w:r>
        <w:t>Lietuvos</w:t>
      </w:r>
      <w:r>
        <w:rPr>
          <w:spacing w:val="1"/>
        </w:rPr>
        <w:t xml:space="preserve"> </w:t>
      </w:r>
      <w:r>
        <w:t>Respublikos</w:t>
      </w:r>
      <w:r>
        <w:rPr>
          <w:spacing w:val="1"/>
        </w:rPr>
        <w:t xml:space="preserve"> </w:t>
      </w:r>
      <w:r>
        <w:t>sveikatos</w:t>
      </w:r>
      <w:r>
        <w:rPr>
          <w:spacing w:val="1"/>
        </w:rPr>
        <w:t xml:space="preserve"> </w:t>
      </w:r>
      <w:r>
        <w:t>apsaugos</w:t>
      </w:r>
      <w:r>
        <w:rPr>
          <w:spacing w:val="1"/>
        </w:rPr>
        <w:t xml:space="preserve"> </w:t>
      </w:r>
      <w:r>
        <w:t>ministro 2014 m. sausio 22 d. įsakyme Nr. V-50 „Dėl maisto produktų ženklinimo simboliu „Rakto</w:t>
      </w:r>
      <w:r>
        <w:rPr>
          <w:spacing w:val="1"/>
        </w:rPr>
        <w:t xml:space="preserve"> </w:t>
      </w:r>
      <w:r>
        <w:t>skylutė“ (toliau ‒ „Rakto skylutė“)</w:t>
      </w:r>
      <w:r>
        <w:rPr>
          <w:spacing w:val="1"/>
        </w:rPr>
        <w:t xml:space="preserve">, </w:t>
      </w:r>
      <w:r>
        <w:t>Lietuvos</w:t>
      </w:r>
      <w:r>
        <w:rPr>
          <w:spacing w:val="1"/>
        </w:rPr>
        <w:t xml:space="preserve"> </w:t>
      </w:r>
      <w:r>
        <w:t>Respublikos</w:t>
      </w:r>
      <w:r>
        <w:rPr>
          <w:spacing w:val="1"/>
        </w:rPr>
        <w:t xml:space="preserve"> </w:t>
      </w:r>
      <w:r>
        <w:t>žemės</w:t>
      </w:r>
      <w:r>
        <w:rPr>
          <w:spacing w:val="1"/>
        </w:rPr>
        <w:t xml:space="preserve"> </w:t>
      </w:r>
      <w:r>
        <w:t>ūkio ministro</w:t>
      </w:r>
      <w:r>
        <w:rPr>
          <w:lang w:eastAsia="lt-LT"/>
        </w:rPr>
        <w:t xml:space="preserve"> </w:t>
      </w:r>
      <w:r>
        <w:t>1999 m. liepos 1 d.</w:t>
      </w:r>
      <w:r>
        <w:rPr>
          <w:spacing w:val="1"/>
        </w:rPr>
        <w:t xml:space="preserve"> </w:t>
      </w:r>
      <w:r>
        <w:t>įsakyme Nr. 288 „Dėl Kakavos ir šokolado produktų techninio reglamento patvirtinimo“ ir Ministro tvarkos</w:t>
      </w:r>
      <w:r>
        <w:rPr>
          <w:spacing w:val="1"/>
        </w:rPr>
        <w:t xml:space="preserve"> </w:t>
      </w:r>
      <w:r>
        <w:t>aprašo</w:t>
      </w:r>
      <w:r>
        <w:rPr>
          <w:spacing w:val="-2"/>
        </w:rPr>
        <w:t xml:space="preserve"> </w:t>
      </w:r>
      <w:r>
        <w:t>4 priede</w:t>
      </w:r>
      <w:r>
        <w:rPr>
          <w:spacing w:val="-1"/>
        </w:rPr>
        <w:t xml:space="preserve"> </w:t>
      </w:r>
      <w:r>
        <w:t>išvardytuose</w:t>
      </w:r>
      <w:r>
        <w:rPr>
          <w:spacing w:val="-1"/>
        </w:rPr>
        <w:t xml:space="preserve"> </w:t>
      </w:r>
      <w:r>
        <w:t>teisės</w:t>
      </w:r>
      <w:r>
        <w:rPr>
          <w:spacing w:val="-1"/>
        </w:rPr>
        <w:t xml:space="preserve"> </w:t>
      </w:r>
      <w:r>
        <w:t>aktuose</w:t>
      </w:r>
      <w:r>
        <w:rPr>
          <w:spacing w:val="-1"/>
        </w:rPr>
        <w:t xml:space="preserve"> </w:t>
      </w:r>
      <w:r>
        <w:t>vartojamas sąvokas.</w:t>
      </w:r>
    </w:p>
    <w:p w14:paraId="43091071" w14:textId="77777777" w:rsidR="00A314A4" w:rsidRDefault="00A314A4" w:rsidP="00FA094C">
      <w:pPr>
        <w:suppressAutoHyphens/>
        <w:jc w:val="both"/>
        <w:textAlignment w:val="baseline"/>
        <w:rPr>
          <w:rFonts w:eastAsia="Monospace"/>
          <w:szCs w:val="24"/>
        </w:rPr>
      </w:pPr>
    </w:p>
    <w:p w14:paraId="4DC89165" w14:textId="77777777" w:rsidR="00A314A4" w:rsidRDefault="00051B19">
      <w:pPr>
        <w:suppressAutoHyphens/>
        <w:jc w:val="center"/>
        <w:textAlignment w:val="baseline"/>
        <w:rPr>
          <w:b/>
          <w:lang w:bidi="he-IL"/>
        </w:rPr>
      </w:pPr>
      <w:r>
        <w:rPr>
          <w:b/>
          <w:lang w:bidi="he-IL"/>
        </w:rPr>
        <w:t xml:space="preserve">III SKYRIUS </w:t>
      </w:r>
    </w:p>
    <w:p w14:paraId="227EC16F" w14:textId="77777777" w:rsidR="00A314A4" w:rsidRDefault="00051B19">
      <w:pPr>
        <w:suppressAutoHyphens/>
        <w:jc w:val="center"/>
        <w:textAlignment w:val="baseline"/>
        <w:rPr>
          <w:b/>
          <w:lang w:bidi="he-IL"/>
        </w:rPr>
      </w:pPr>
      <w:r>
        <w:rPr>
          <w:b/>
          <w:lang w:bidi="he-IL"/>
        </w:rPr>
        <w:t>VAIKŲ MAITINIMO ORGANIZAVIMO BENDRIEJI REIKALAVIMAI</w:t>
      </w:r>
    </w:p>
    <w:p w14:paraId="73CF8ED2" w14:textId="77777777" w:rsidR="00A314A4" w:rsidRDefault="00A314A4">
      <w:pPr>
        <w:suppressAutoHyphens/>
        <w:jc w:val="center"/>
        <w:textAlignment w:val="baseline"/>
        <w:rPr>
          <w:b/>
          <w:lang w:bidi="he-IL"/>
        </w:rPr>
      </w:pPr>
    </w:p>
    <w:p w14:paraId="7CA703C6" w14:textId="77777777" w:rsidR="00A314A4" w:rsidRDefault="00051B19">
      <w:pPr>
        <w:widowControl w:val="0"/>
        <w:suppressAutoHyphens/>
        <w:ind w:firstLine="851"/>
        <w:jc w:val="both"/>
        <w:rPr>
          <w:color w:val="000000"/>
        </w:rPr>
      </w:pPr>
      <w:r>
        <w:rPr>
          <w:color w:val="000000"/>
        </w:rPr>
        <w:t xml:space="preserve">5. Ugdymo įstaigos savininkas atsako už tai, kad būtų sudarytos sąlygos vaikų maitinimui organizuoti. </w:t>
      </w:r>
    </w:p>
    <w:p w14:paraId="2E48BBF1" w14:textId="77777777" w:rsidR="00A314A4" w:rsidRDefault="00051B19">
      <w:pPr>
        <w:widowControl w:val="0"/>
        <w:suppressAutoHyphens/>
        <w:ind w:firstLine="851"/>
        <w:jc w:val="both"/>
        <w:rPr>
          <w:color w:val="000000"/>
        </w:rPr>
      </w:pPr>
      <w:r>
        <w:rPr>
          <w:color w:val="000000"/>
        </w:rPr>
        <w:t xml:space="preserve">6. Ugdymo įstaigos vadovas (direktorius) atsako už vaikų maitinimo organizavimą ir Aprašo nuostatų įgyvendinimą. </w:t>
      </w:r>
    </w:p>
    <w:p w14:paraId="375ECD84" w14:textId="77777777" w:rsidR="00A314A4" w:rsidRDefault="00051B19">
      <w:pPr>
        <w:widowControl w:val="0"/>
        <w:suppressAutoHyphens/>
        <w:ind w:firstLine="851"/>
        <w:jc w:val="both"/>
      </w:pPr>
      <w:r>
        <w:t xml:space="preserve">7. Vaikų maitinimą gali organizuoti tik maisto tvarkymo subjektai, kuriems Lietuvos Respublikos valstybinės maisto ir veterinarijos tarnybos direktoriaus 2008 m. spalio 15 d. įsakyme Nr. B1-527 „Dėl Maisto tvarkymo subjektų patvirtinimo ir registravimo tvarkos aprašo patvirtinimo“ nustatyta tvarka suteikta teisė užsiimti maisto tvarkymu. Maisto tvarkymo subjektai, prieš pradėdami organizuoti vaikų maitinimą, turi turėti vaikų maitinimo valgiaraščius, atitinkančius Aprašo nuostatas ir maitinamų vaikų amžių, o pritaikyto maitinimo valgiaraščiai turi būti parengti ne vėliau kaip per 30 darbo dienų nuo Aprašo 5 priede nurodytos raštiškos informacijos gavimo. Vaikams leidžiama ruošti maistą kartu su pedagogu ir jį vartoti, jei tai numatyta ugdymo programoje. </w:t>
      </w:r>
    </w:p>
    <w:p w14:paraId="4AFF06F0" w14:textId="77777777" w:rsidR="00A314A4" w:rsidRDefault="00051B19">
      <w:pPr>
        <w:widowControl w:val="0"/>
        <w:suppressAutoHyphens/>
        <w:ind w:firstLine="851"/>
        <w:jc w:val="both"/>
        <w:rPr>
          <w:color w:val="000000"/>
        </w:rPr>
      </w:pPr>
      <w:r>
        <w:rPr>
          <w:color w:val="000000"/>
        </w:rPr>
        <w:t xml:space="preserve">8. Maisto produktų tiekimas, maisto tvarkymo vietos įrengimas ir maisto tvarkymas turi atitikti 2002 m. sausio 28 d. Europos Parlamento ir Tarybos reglamento </w:t>
      </w:r>
      <w:hyperlink r:id="rId19" w:tgtFrame="_blank" w:history="1">
        <w:r>
          <w:rPr>
            <w:color w:val="0000FF" w:themeColor="hyperlink"/>
            <w:u w:val="single"/>
          </w:rPr>
          <w:t>(EB) 178/2002</w:t>
        </w:r>
      </w:hyperlink>
      <w:r>
        <w:rPr>
          <w:color w:val="000000"/>
        </w:rPr>
        <w:t xml:space="preserve">, nustatančio maistui skirtų teisės aktų bendruosius principus ir reikalavimus, įsteigiančio Europos maisto saugos tarnybą ir nustatančio su maisto saugos klausimais susijusias procedūras (OL 2004 m. specialusis leidimas, 15 skyrius, 6 tomas, 463 p.) (toliau ‒ Reglamentas </w:t>
      </w:r>
      <w:hyperlink r:id="rId20" w:tgtFrame="_blank" w:history="1">
        <w:r>
          <w:rPr>
            <w:color w:val="0000FF" w:themeColor="hyperlink"/>
            <w:u w:val="single"/>
          </w:rPr>
          <w:t>(EB) Nr. 178/2002</w:t>
        </w:r>
      </w:hyperlink>
      <w:r>
        <w:rPr>
          <w:color w:val="000000"/>
        </w:rPr>
        <w:t>),</w:t>
      </w:r>
      <w:r>
        <w:rPr>
          <w:lang w:eastAsia="lt-LT"/>
        </w:rPr>
        <w:t xml:space="preserve"> </w:t>
      </w:r>
      <w:r>
        <w:rPr>
          <w:lang w:eastAsia="lt-LT"/>
        </w:rPr>
        <w:br/>
      </w:r>
      <w:r>
        <w:rPr>
          <w:color w:val="000000"/>
        </w:rPr>
        <w:t xml:space="preserve">2004 m. balandžio 29 d. Europos Parlamento ir Tarybos reglamento </w:t>
      </w:r>
      <w:hyperlink r:id="rId21" w:tgtFrame="_blank" w:history="1">
        <w:r>
          <w:rPr>
            <w:color w:val="0000FF" w:themeColor="hyperlink"/>
            <w:u w:val="single"/>
          </w:rPr>
          <w:t>(EB) Nr. 852/2004</w:t>
        </w:r>
      </w:hyperlink>
      <w:r>
        <w:rPr>
          <w:color w:val="000000"/>
        </w:rPr>
        <w:t xml:space="preserve"> dėl maisto produktų higienos (OL 2004 m. specialusis leidimas, 13 skyrius, 34 tomas, 319 p.) (toliau ‒ Reglamentas </w:t>
      </w:r>
      <w:hyperlink r:id="rId22" w:tgtFrame="_blank" w:history="1">
        <w:r>
          <w:rPr>
            <w:color w:val="0000FF" w:themeColor="hyperlink"/>
            <w:u w:val="single"/>
          </w:rPr>
          <w:t>(EB) Nr. 852/2004</w:t>
        </w:r>
      </w:hyperlink>
      <w:r>
        <w:rPr>
          <w:color w:val="000000"/>
        </w:rPr>
        <w:t xml:space="preserve">) ir Reglamento </w:t>
      </w:r>
      <w:hyperlink r:id="rId23" w:tgtFrame="_blank" w:history="1">
        <w:r>
          <w:rPr>
            <w:color w:val="0000FF" w:themeColor="hyperlink"/>
            <w:u w:val="single"/>
          </w:rPr>
          <w:t>(EB) Nr. 853/2004</w:t>
        </w:r>
      </w:hyperlink>
      <w:r>
        <w:rPr>
          <w:color w:val="000000"/>
        </w:rPr>
        <w:t xml:space="preserve"> reikalavimus. Organizuojant maitinimą iš namų atsineštu maistu, maisto tvarkymo vietos įrengiamos ir maistas tvarkomas laikantis bendrųjų higienos reikalavimų: tvarkant maistą švarioje vietoje, švariomis rankomis, švariais įrankiais bei įranga, gerai nuplaunant maisto žaliavas, naudojant tik Lietuvos Respublikos sveikatos apsaugos ministro 2003 m. liepos 23 d. įsakyme Nr. V-455 „Dėl Lietuvos higienos normos HN </w:t>
      </w:r>
      <w:r>
        <w:rPr>
          <w:color w:val="000000"/>
        </w:rPr>
        <w:lastRenderedPageBreak/>
        <w:t>24:2017 „Geriamojo vandens saugos ir kokybės reikalavimai“ patvirtinimo“ (toliau ‒ HN 24:2017) nustatytus geriamojo vandens reikalavimus atitinkantį vandenį.</w:t>
      </w:r>
    </w:p>
    <w:p w14:paraId="34B9F1B1" w14:textId="2E6C0881" w:rsidR="00A314A4" w:rsidRDefault="00051B19">
      <w:pPr>
        <w:ind w:firstLine="851"/>
        <w:jc w:val="both"/>
        <w:rPr>
          <w:color w:val="000000"/>
        </w:rPr>
      </w:pPr>
      <w:r>
        <w:rPr>
          <w:color w:val="000000"/>
        </w:rPr>
        <w:t>9. Sudarant sutartis dėl vaikų maitinimo paslaugų teikimo Ugdymo įstaigose (toliau – Sutartis) turi būti numatyta atsakomybė už maitinimo organizavimo patalpų higienos ir Aprašo reikalavimų užtikrinimą, taip pat vaikų maitinimo paslaugos teikimo organizavimas karantino, ekstremalios situacijos, ekstremalaus įvykio ar įvykio laikotarpiu ir</w:t>
      </w:r>
      <w:r>
        <w:rPr>
          <w:color w:val="000000"/>
          <w:sz w:val="27"/>
          <w:szCs w:val="27"/>
        </w:rPr>
        <w:t xml:space="preserve"> </w:t>
      </w:r>
      <w:r>
        <w:rPr>
          <w:color w:val="000000"/>
        </w:rPr>
        <w:t xml:space="preserve">kai vaikui skirtas mokymas namuose, </w:t>
      </w:r>
      <w:r>
        <w:rPr>
          <w:bCs/>
        </w:rPr>
        <w:t>vadovaujantis Mokinių mokymo stacionarinėje asmens sveikatos priežiūros įstaigoje ir namuose organizavimo tvarkos aprašu, patvirtintu Lietuvos Respublikos švietimo ir mokslo ministro 2012 m. rugsėjo 26 d. įsakymu Nr. V-1405 „Dėl Mokinių mokymo stacionarinėje asmens sveikatos priežiūros įstaigoje ir namuose organizavimo tvarkos aprašo patvirtinimo“ (toliau – Įsakymas</w:t>
      </w:r>
      <w:r w:rsidR="00FA094C">
        <w:rPr>
          <w:bCs/>
        </w:rPr>
        <w:t xml:space="preserve"> </w:t>
      </w:r>
      <w:r>
        <w:rPr>
          <w:bCs/>
        </w:rPr>
        <w:t>Nr. V-1405).</w:t>
      </w:r>
      <w:r>
        <w:rPr>
          <w:color w:val="000000"/>
        </w:rPr>
        <w:t xml:space="preserve"> </w:t>
      </w:r>
      <w:r>
        <w:rPr>
          <w:bCs/>
        </w:rPr>
        <w:t xml:space="preserve">Ugdymo įstaigų, dalyvaujančių Vaisių ir daržovių bei pieno ir pieno produktų vartojimo skatinimo vaikų ugdymo įstaigose programoje, </w:t>
      </w:r>
      <w:r>
        <w:rPr>
          <w:bCs/>
          <w:color w:val="000000"/>
        </w:rPr>
        <w:t xml:space="preserve">Sutartyje turi būti numatyta atsakomybė už </w:t>
      </w:r>
      <w:r>
        <w:rPr>
          <w:bCs/>
        </w:rPr>
        <w:t>šios programos maisto produktų tvarkymą (plovimas, saugojimas ir pan.).</w:t>
      </w:r>
      <w:r>
        <w:rPr>
          <w:bCs/>
          <w:color w:val="000000"/>
        </w:rPr>
        <w:t xml:space="preserve"> Sutartys nesudaromos su į Nepatikimų maisto tvarkymo subjektų sąrašą, skelbiamą Valstybinės maisto ir veterinarijos tarnybos interneto svetainėje, įtrauktais m</w:t>
      </w:r>
      <w:r>
        <w:rPr>
          <w:color w:val="000000"/>
        </w:rPr>
        <w:t>aitinimo paslaugų teikėjais. Maitinimo paslaugos teikėjas turi organizuoti visų vaikų, norinčių gauti šią paslaugą, maitinimą. Jei sudaroma sutartis su vaiko atstovais pagal įstatymą dėl vaiko maitinimo iš namų atsineštu maistu, už maisto saugą ir kokybę atsako vaiko atstovai pagal įstatymą. Sutartyje dėl vaiko maitinimo iš namų atsineštu maistu turi būti nuostata apie draudžiamus atnešti maisto produktus, išvardytus Ministro tvarkos aprašo 19 punkte. Sutartis dėl vaiko maitinimo iš namų atsineštu maistu turi teisę sudaryti ikimokyklinio ir (ar) priešmokyklinio ugdymo programas įgyvendinančios įstaigos, veiklą vykdančios lauko sąlygomis (toliau ‒ lauko darželiai), arba kuriose ugdomi vaikai, kuriems reikalingas pritaikytas maitinimas</w:t>
      </w:r>
      <w:r>
        <w:rPr>
          <w:bCs/>
          <w:color w:val="000000"/>
        </w:rPr>
        <w:t>, taip pat ikimokyklinio ir (ar) priešmokyklinio ugdymo programas įgyvendinančios įstaigos, veiklą vykdančios karantino, ekstremalių situacijų, ekstremalių įvykių, įvykių metu</w:t>
      </w:r>
      <w:r>
        <w:rPr>
          <w:color w:val="000000"/>
        </w:rPr>
        <w:t>.</w:t>
      </w:r>
      <w:r>
        <w:t xml:space="preserve"> </w:t>
      </w:r>
    </w:p>
    <w:p w14:paraId="5C79D83C" w14:textId="77777777" w:rsidR="00A314A4" w:rsidRDefault="00051B19">
      <w:pPr>
        <w:tabs>
          <w:tab w:val="left" w:pos="993"/>
        </w:tabs>
        <w:ind w:firstLine="851"/>
        <w:jc w:val="both"/>
        <w:rPr>
          <w:rFonts w:eastAsia="Calibri"/>
          <w:color w:val="000000"/>
          <w:lang w:eastAsia="x-none"/>
        </w:rPr>
      </w:pPr>
      <w:r>
        <w:rPr>
          <w:rFonts w:eastAsia="Calibri"/>
          <w:color w:val="000000"/>
          <w:lang w:eastAsia="lt-LT"/>
        </w:rPr>
        <w:t>10. S</w:t>
      </w:r>
      <w:r>
        <w:rPr>
          <w:rFonts w:eastAsia="Calibri"/>
          <w:color w:val="000000"/>
          <w:lang w:eastAsia="x-none"/>
        </w:rPr>
        <w:t>udarant sutartis dėl maisto produktų tiekimo Ugdymo įstaigoms (toliau – Maisto produktų tiekimo sutartis), Maisto produktų tiekimo sutartyje turi būti numatyta atsakomybė už maisto produktų, neatitinkančių Ministro tvarkos aprašo reikalavimų, tiekimą, taip pat maisto produktų tiekimo sąlygos karantino, ekstremalios situacijos, ekstremalaus įvykio ar įvykio laikotarpiu ir kai vaikui skirtas mokymas namuose, vadovaujantis Įsakymu Nr. V-1405. Maisto produktų tiekimo sutartys nesudaromos su į Nepatikimų maisto tvarkymo subjektų sąrašą, skelbiamą Valstybinės maisto ir veterinarijos tarnybos internetinėje svetainėje, įtrauktais maisto produktų tiekėjais. Rekomenduojama sudaryti maisto produktų sąrašą, kuriame būtų nurodyti konkretūs tiekiamų maisto produktų pavadinimai, maisto produktų sudėtis, grynasis kiekis, apdorojimo būdas (pvz., atšaldytas), ir jį pridėti prie Maisto produktų tiekimo sutarties. Sudarant Maisto produktų tiekimo sutartis rekomenduojama pirmenybę teikti tiekiamoms žaliavoms ir maisto produktams:</w:t>
      </w:r>
      <w:r>
        <w:t xml:space="preserve"> </w:t>
      </w:r>
    </w:p>
    <w:p w14:paraId="496953D5" w14:textId="77777777" w:rsidR="00A314A4" w:rsidRDefault="00051B19">
      <w:pPr>
        <w:ind w:firstLine="851"/>
        <w:jc w:val="both"/>
      </w:pPr>
      <w:r>
        <w:t xml:space="preserve">10.1. Atitinkantiems </w:t>
      </w:r>
      <w:r>
        <w:rPr>
          <w:shd w:val="clear" w:color="auto" w:fill="FFFFFF"/>
        </w:rPr>
        <w:t xml:space="preserve">2018 m. gegužės 30 d. Europos Parlamento ir Tarybos reglamento </w:t>
      </w:r>
      <w:hyperlink r:id="rId24" w:tgtFrame="_blank" w:history="1">
        <w:r>
          <w:rPr>
            <w:color w:val="0000FF" w:themeColor="hyperlink"/>
            <w:u w:val="single"/>
            <w:shd w:val="clear" w:color="auto" w:fill="FFFFFF"/>
          </w:rPr>
          <w:t>(ES) 2018/848</w:t>
        </w:r>
      </w:hyperlink>
      <w:r>
        <w:rPr>
          <w:shd w:val="clear" w:color="auto" w:fill="FFFFFF"/>
        </w:rPr>
        <w:t xml:space="preserve"> dėl ekologinės gamybos ir ekologiškų produktų ženklinimo, kuriuo panaikinamas Tarybos reglamentas </w:t>
      </w:r>
      <w:hyperlink r:id="rId25" w:tgtFrame="_blank" w:history="1">
        <w:r>
          <w:rPr>
            <w:color w:val="0000FF" w:themeColor="hyperlink"/>
            <w:u w:val="single"/>
            <w:shd w:val="clear" w:color="auto" w:fill="FFFFFF"/>
          </w:rPr>
          <w:t>(EB) Nr. 834/2007</w:t>
        </w:r>
      </w:hyperlink>
      <w:r>
        <w:rPr>
          <w:shd w:val="clear" w:color="auto" w:fill="FFFFFF"/>
        </w:rPr>
        <w:t>,</w:t>
      </w:r>
      <w:r>
        <w:rPr>
          <w:spacing w:val="-2"/>
        </w:rPr>
        <w:t xml:space="preserve"> </w:t>
      </w:r>
      <w:r>
        <w:rPr>
          <w:color w:val="000000"/>
          <w:spacing w:val="-2"/>
        </w:rPr>
        <w:t>kriterijus</w:t>
      </w:r>
      <w:r>
        <w:t xml:space="preserve">; </w:t>
      </w:r>
    </w:p>
    <w:p w14:paraId="68C1EAA4" w14:textId="77777777" w:rsidR="00A314A4" w:rsidRDefault="00051B19">
      <w:pPr>
        <w:ind w:firstLine="851"/>
        <w:jc w:val="both"/>
      </w:pPr>
      <w:r>
        <w:t xml:space="preserve">10.2. Atitinkantiems </w:t>
      </w:r>
      <w:r>
        <w:rPr>
          <w:rFonts w:eastAsia="Calibri"/>
          <w:bCs/>
          <w:spacing w:val="5"/>
          <w:lang w:eastAsia="sv-SE"/>
        </w:rPr>
        <w:t>maisto produktų ženklinimo simboliu</w:t>
      </w:r>
      <w:r>
        <w:t xml:space="preserve"> „Rakto skylutė“ kriterijus;</w:t>
      </w:r>
    </w:p>
    <w:p w14:paraId="725394BB" w14:textId="77777777" w:rsidR="00A314A4" w:rsidRDefault="00051B19">
      <w:pPr>
        <w:ind w:firstLine="851"/>
        <w:jc w:val="both"/>
      </w:pPr>
      <w:r>
        <w:t>10.3. Tiekiamiems trumposiomis maisto tiekimo grandinėmis iš ūkių (ne daugiau kaip vienas tarpininkas tarp ūkio ir maitinimo organizatoriaus);</w:t>
      </w:r>
    </w:p>
    <w:p w14:paraId="0B7DAD24" w14:textId="77777777" w:rsidR="00A314A4" w:rsidRDefault="00051B19">
      <w:pPr>
        <w:tabs>
          <w:tab w:val="left" w:pos="993"/>
        </w:tabs>
        <w:ind w:firstLine="851"/>
        <w:jc w:val="both"/>
        <w:rPr>
          <w:rFonts w:eastAsia="Calibri"/>
          <w:color w:val="000000"/>
          <w:lang w:eastAsia="x-none"/>
        </w:rPr>
      </w:pPr>
      <w:r>
        <w:rPr>
          <w:rFonts w:eastAsia="Calibri"/>
          <w:color w:val="000000"/>
          <w:lang w:eastAsia="x-none"/>
        </w:rPr>
        <w:t xml:space="preserve">10.4. Atitinkantiems </w:t>
      </w:r>
      <w:r>
        <w:rPr>
          <w:rFonts w:eastAsia="Calibri"/>
          <w:color w:val="000000"/>
          <w:lang w:val="x-none" w:eastAsia="x-none"/>
        </w:rPr>
        <w:t>Lietuvos</w:t>
      </w:r>
      <w:r>
        <w:rPr>
          <w:rFonts w:eastAsia="Calibri"/>
          <w:color w:val="000000"/>
          <w:lang w:eastAsia="x-none"/>
        </w:rPr>
        <w:t xml:space="preserve"> </w:t>
      </w:r>
      <w:r>
        <w:rPr>
          <w:rFonts w:eastAsia="Calibri"/>
          <w:color w:val="000000"/>
          <w:lang w:val="x-none" w:eastAsia="x-none"/>
        </w:rPr>
        <w:t>Respublikos žemės ūkio ministro 2007 m. lapkričio 29 d. įsakym</w:t>
      </w:r>
      <w:r>
        <w:rPr>
          <w:rFonts w:eastAsia="Calibri"/>
          <w:color w:val="000000"/>
          <w:lang w:eastAsia="x-none"/>
        </w:rPr>
        <w:t>e</w:t>
      </w:r>
      <w:r>
        <w:rPr>
          <w:rFonts w:eastAsia="Calibri"/>
          <w:color w:val="000000"/>
          <w:lang w:val="x-none" w:eastAsia="x-none"/>
        </w:rPr>
        <w:t xml:space="preserve"> Nr. 3D-524 „Dėl Nacionalinės žemės ūkio ir maisto produktų kokybės sistemos“</w:t>
      </w:r>
      <w:r>
        <w:rPr>
          <w:rFonts w:eastAsia="Calibri"/>
          <w:color w:val="000000"/>
          <w:lang w:eastAsia="x-none"/>
        </w:rPr>
        <w:t xml:space="preserve"> nustatytus </w:t>
      </w:r>
      <w:r>
        <w:rPr>
          <w:rFonts w:eastAsia="Calibri"/>
          <w:bCs/>
          <w:color w:val="000000"/>
          <w:lang w:eastAsia="x-none"/>
        </w:rPr>
        <w:t>reikalavimus</w:t>
      </w:r>
      <w:r>
        <w:rPr>
          <w:rFonts w:eastAsia="Calibri"/>
          <w:color w:val="000000"/>
          <w:lang w:eastAsia="x-none"/>
        </w:rPr>
        <w:t>.</w:t>
      </w:r>
    </w:p>
    <w:p w14:paraId="6F68046F" w14:textId="77777777" w:rsidR="00A314A4" w:rsidRDefault="00051B19">
      <w:pPr>
        <w:widowControl w:val="0"/>
        <w:suppressAutoHyphens/>
        <w:ind w:firstLine="851"/>
        <w:jc w:val="both"/>
        <w:rPr>
          <w:color w:val="000000"/>
        </w:rPr>
      </w:pPr>
      <w:r>
        <w:rPr>
          <w:color w:val="000000"/>
        </w:rPr>
        <w:t xml:space="preserve">11. Jei vaisiai, daržovės, uogos, bulvės įsigyjami iš fizinių asmenų, jie turi laikytis Lietuvos Respublikos valstybinės maisto ir veterinarijos tarnybos direktoriaus 2003 m. gruodžio 15 d. įsakyme Nr. B1-955 „Dėl Lietuvos Respublikoje išaugintų šviežių vaisių, daržovių, uogų, bulvių atitikties deklaracijos išdavimo reikalavimų patvirtinimo“ nustatytų reikalavimų ir išduoti Lietuvos Respublikoje išaugintų šviežių vaisių, daržovių, uogų, bulvių atitikties deklaraciją (toliau ‒ Deklaracija), vadovaudamiesi Lietuvos Respublikos žemės ūkio ministro 2009 m. liepos 10 d. įsakymu Nr. 3D-488 „Dėl Importuojamų, eksportuojamų ir vidaus rinkai tiekiamų šviežių vaisių ir daržovių atitikties prekybos standartams patikros taisyklių patvirtinimo“. Deklaracijos 3 punkto, jeigu </w:t>
      </w:r>
      <w:r>
        <w:rPr>
          <w:color w:val="000000"/>
        </w:rPr>
        <w:lastRenderedPageBreak/>
        <w:t xml:space="preserve">šiame punkte nurodyti maisto produktai nerūšiuojami pagal kokybės klases, pildyti nereikia. Šio punkto reikalavimai netaikomi, jeigu vaisius, daržoves, uogas ir bulves augina pati Ugdymo įstaiga, tačiau visi vaisiai, uogos, daržovės, skirtos maistui, turi atitikti kokybės ir saugos reikalavimus, nustatytus Reglamente </w:t>
      </w:r>
      <w:hyperlink r:id="rId26" w:tgtFrame="_blank" w:history="1">
        <w:r>
          <w:rPr>
            <w:color w:val="0000FF" w:themeColor="hyperlink"/>
            <w:u w:val="single"/>
          </w:rPr>
          <w:t>(EB) Nr. 852/2004</w:t>
        </w:r>
      </w:hyperlink>
      <w:r>
        <w:rPr>
          <w:color w:val="000000"/>
        </w:rPr>
        <w:t xml:space="preserve"> ir Lietuvos Respublikos sveikatos apsaugos ministro 2008 m. rugsėjo 15 d. įsakyme Nr. V-884 „Dėl Lietuvos higienos normos HN 54:2017 „Maisto produktai. Didžiausios leidžiamos teršalų ir pesticidų likučių koncentracijos“ patvirtinimo“ (toliau ‒ HN 54:2017).</w:t>
      </w:r>
    </w:p>
    <w:p w14:paraId="047F05AC" w14:textId="77777777" w:rsidR="00A314A4" w:rsidRDefault="00051B19">
      <w:pPr>
        <w:widowControl w:val="0"/>
        <w:suppressAutoHyphens/>
        <w:ind w:firstLine="851"/>
        <w:jc w:val="both"/>
        <w:rPr>
          <w:color w:val="000000"/>
        </w:rPr>
      </w:pPr>
      <w:r>
        <w:rPr>
          <w:color w:val="000000"/>
        </w:rPr>
        <w:t xml:space="preserve">12. Už Ministro tvarkos aprašo ir Aprašo nuostatų laikymąsi atsakingas maitinimo paslaugos teikėjas. </w:t>
      </w:r>
    </w:p>
    <w:p w14:paraId="180947F7" w14:textId="648A210F" w:rsidR="00A314A4" w:rsidRDefault="00051B19">
      <w:pPr>
        <w:widowControl w:val="0"/>
        <w:suppressAutoHyphens/>
        <w:ind w:firstLine="851"/>
        <w:jc w:val="both"/>
      </w:pPr>
      <w:r>
        <w:t xml:space="preserve">13. Vaikų maitinimas organizuojamas valgyklose ir kitose vaikams higieniškai maitinti tinkamose patalpose ar vietose, laikantis maisto saugos ir maisto tvarkymo reikalavimų, nustatytų Reglamente </w:t>
      </w:r>
      <w:hyperlink r:id="rId27" w:tgtFrame="_blank" w:history="1">
        <w:r>
          <w:rPr>
            <w:color w:val="0000FF" w:themeColor="hyperlink"/>
            <w:u w:val="single"/>
          </w:rPr>
          <w:t>(EB) Nr. 852/2004</w:t>
        </w:r>
      </w:hyperlink>
      <w:r>
        <w:t>, Lietuvos Respublikos sveikatos apsaugos ministro</w:t>
      </w:r>
      <w:r w:rsidR="00FA094C">
        <w:t xml:space="preserve"> </w:t>
      </w:r>
      <w:r>
        <w:t xml:space="preserve">2005 m. rugsėjo 1 d. įsakyme Nr. V-675 „Dėl Lietuvos higienos normos HN 15:2021 „Maisto higiena“ patvirtinimo“ (toliau ‒ HN 15:2021) ir Lietuvos Respublikos sveikatos apsaugos  ministro 2011 m. gegužės 2 d. įsakyme Nr. V-417 „Dėl Lietuvos higienos normos HN 16:2011 „Medžiagų ir gaminių, skirtų liestis su maistu, specialieji sveikatos saugos reikalavimai“ patvirtinimo“ (toliau ‒ HN 16:2011), ir sudarant sąlygas kiekvienam vaikui pavalgyti prie švaraus stalo. </w:t>
      </w:r>
    </w:p>
    <w:p w14:paraId="371A9637" w14:textId="77777777" w:rsidR="00A314A4" w:rsidRDefault="00051B19">
      <w:pPr>
        <w:suppressAutoHyphens/>
        <w:ind w:firstLine="851"/>
        <w:jc w:val="both"/>
        <w:textAlignment w:val="center"/>
        <w:rPr>
          <w:b/>
          <w:color w:val="000000"/>
        </w:rPr>
      </w:pPr>
      <w:r>
        <w:rPr>
          <w:color w:val="000000"/>
        </w:rPr>
        <w:t>14. Kiekvieną dieną vaikai turi gauti šilto maisto.</w:t>
      </w:r>
    </w:p>
    <w:p w14:paraId="12017A66" w14:textId="77777777" w:rsidR="00A314A4" w:rsidRDefault="00051B19">
      <w:pPr>
        <w:widowControl w:val="0"/>
        <w:suppressAutoHyphens/>
        <w:ind w:firstLine="851"/>
        <w:jc w:val="both"/>
        <w:rPr>
          <w:color w:val="000000"/>
        </w:rPr>
      </w:pPr>
      <w:r>
        <w:rPr>
          <w:color w:val="000000"/>
        </w:rPr>
        <w:t>15. Maisto patiekimas turi atitikti Ministro tvarkos aprašo 6 priedo reikalavimus.</w:t>
      </w:r>
    </w:p>
    <w:p w14:paraId="5DC15A4B" w14:textId="39FDB0C8" w:rsidR="00A314A4" w:rsidRDefault="00051B19">
      <w:pPr>
        <w:widowControl w:val="0"/>
        <w:suppressAutoHyphens/>
        <w:ind w:firstLine="851"/>
        <w:jc w:val="both"/>
        <w:rPr>
          <w:color w:val="000000"/>
        </w:rPr>
      </w:pPr>
      <w:r>
        <w:t>16. Maitinimai skirstomi į pagrindinius ‒ pusryčius, pietus, vakarienę ir papildomus ‒ priešpiečius, pavakarius, naktipiečius. Pusryčiams vaikas turi gauti 20–25 proc., pietums –</w:t>
      </w:r>
      <w:r w:rsidR="00FA094C">
        <w:t xml:space="preserve"> </w:t>
      </w:r>
      <w:r>
        <w:t xml:space="preserve">30–35 proc., vakarienei – 20–25 proc., priešpiečiams, pavakariams ir (ar) naktipiečiams – po 10 proc. rekomenduojamo paros maisto raciono kaloringumo, nustatyto Lietuvos Respublikos sveikatos apsaugos ministro 1999 m. lapkričio 25 d. įsakymu Nr. 510 „Dėl Rekomenduojamų paros maistinių medžiagų ir energijos normų tvirtinimo“ (toliau – Paros normos), jei tokie maitinimai numatyti valgiaraščiuose. Jei vaikai maitinimų metu turi galimybę patys įsidėti maisto, šio punkto nuostatos netaikomos. Maitinimai gali būti organizuojami išduodant maisto davinius, skirtus maitinti ne Ugdymo įstaigoje, </w:t>
      </w:r>
      <w:r>
        <w:rPr>
          <w:bCs/>
        </w:rPr>
        <w:t>taip pat, jei organizuojamas nemokamas maitinimas vaikams, kuriems reikalingas pritaikytas maitinimas, tačiau pritaikyto maitinimo patiekalų Ugdymo įstaigos virtuvėje pagaminti nėra galimybių.</w:t>
      </w:r>
      <w:r>
        <w:t xml:space="preserve"> </w:t>
      </w:r>
      <w:r>
        <w:rPr>
          <w:bCs/>
          <w:color w:val="000000"/>
        </w:rPr>
        <w:t>Maisto daviniai gali būti išduodami</w:t>
      </w:r>
      <w:r>
        <w:rPr>
          <w:bCs/>
        </w:rPr>
        <w:t xml:space="preserve"> k</w:t>
      </w:r>
      <w:r>
        <w:rPr>
          <w:bCs/>
          <w:color w:val="000000"/>
        </w:rPr>
        <w:t xml:space="preserve">arantino, ekstremalios situacijos, ekstremalaus įvykio ar įvykio laikotarpiu, </w:t>
      </w:r>
      <w:r>
        <w:rPr>
          <w:color w:val="000000"/>
        </w:rPr>
        <w:t xml:space="preserve">taip pat, </w:t>
      </w:r>
      <w:r>
        <w:rPr>
          <w:bCs/>
          <w:color w:val="000000"/>
        </w:rPr>
        <w:t>kai vaikui skirtas mokymas namuose.</w:t>
      </w:r>
      <w:r>
        <w:t xml:space="preserve"> </w:t>
      </w:r>
    </w:p>
    <w:p w14:paraId="5DB1D4C6" w14:textId="77777777" w:rsidR="00A314A4" w:rsidRDefault="00051B19">
      <w:pPr>
        <w:ind w:firstLine="851"/>
        <w:jc w:val="both"/>
        <w:rPr>
          <w:color w:val="000000"/>
        </w:rPr>
      </w:pPr>
      <w:r>
        <w:rPr>
          <w:rFonts w:eastAsia="Calibri"/>
          <w:color w:val="000000"/>
        </w:rPr>
        <w:t xml:space="preserve">17. Vaikams maitinti rekomenduojami šie maisto produktai: daržovės, vaisiai, uogos ir jų patiekalai; grūdiniai (viso grūdo gaminiai, kruopų produktai, duonos gaminiai); ankštinės daržovės; pienas ir pieno produktai (rauginti pieno gaminiai, po rauginimo termiškai neapdoroti); kiaušiniai; liesa mėsa (neužšaldyta); žuvis ir jos produktai (neužšaldyti); </w:t>
      </w:r>
      <w:r>
        <w:t xml:space="preserve">aliejai; </w:t>
      </w:r>
      <w:r>
        <w:rPr>
          <w:rFonts w:eastAsia="Calibri"/>
          <w:color w:val="000000"/>
        </w:rPr>
        <w:t xml:space="preserve">turi būti mažiau vartojama gyvūninės kilmės riebalų: kur įmanoma, riebi mėsa ir mėsos gaminiai turi būti keičiami liesa mėsa, paukštiena, žuvimi ar ankštinėmis daržovėmis; geriamasis vanduo ir natūralus mineralinis bei šaltinio vanduo. Maisto davinius sudaryti rekomenduojami maisto produktai: daržovės; vaisiai; grūdiniai (viso grūdo gaminiai, kruopos, kruopų produktai, duonos gaminiai ir kt.); ankštinės daržovės; pienas ir pieno produktai (rauginti pieno gaminiai, po rauginimo termiškai neapdoroti); kiaušiniai; riešutai; liesa mėsa; žuvis ir jos produktai; </w:t>
      </w:r>
      <w:r>
        <w:t>aliejai;</w:t>
      </w:r>
      <w:r>
        <w:rPr>
          <w:rFonts w:eastAsia="Calibri"/>
          <w:color w:val="000000"/>
        </w:rPr>
        <w:t xml:space="preserve"> sultys; sriubos; geriamasis vanduo ir natūralus mineralinis bei šaltinio vanduo (tik išvykoms). Draudžiama maisto davinius išvykoms sudaryti iš </w:t>
      </w:r>
      <w:r>
        <w:rPr>
          <w:color w:val="000000"/>
        </w:rPr>
        <w:t>greitai gendančių maisto produktų. Sudarant maisto davinius</w:t>
      </w:r>
      <w:r>
        <w:rPr>
          <w:rFonts w:eastAsia="Calibri"/>
          <w:color w:val="000000"/>
        </w:rPr>
        <w:t xml:space="preserve"> ilgesniam laikui (pvz., karantino metu) rekomenduojama keisti maisto davinių sudėtį, atsižvelgiant į maisto davinius gaunančių vaikų poreikius.</w:t>
      </w:r>
      <w:r>
        <w:t xml:space="preserve"> </w:t>
      </w:r>
    </w:p>
    <w:p w14:paraId="0A3C8E7E" w14:textId="521BB23C" w:rsidR="00A314A4" w:rsidRDefault="00051B19">
      <w:pPr>
        <w:widowControl w:val="0"/>
        <w:suppressAutoHyphens/>
        <w:ind w:firstLine="851"/>
        <w:jc w:val="both"/>
      </w:pPr>
      <w:r>
        <w:t>18.</w:t>
      </w:r>
      <w:r>
        <w:rPr>
          <w:bCs/>
        </w:rPr>
        <w:t xml:space="preserve"> Vaikų maitinimui Ugdymo įstaigose draudžiamos naudoti </w:t>
      </w:r>
      <w:r>
        <w:t xml:space="preserve">šios maisto produktų grupės: bulvių, kukurūzų ar kitokie traškučiai, kiti riebaluose virti, skrudinti ar spraginti gaminiai; saldainiai; šokoladas ir šokolado gaminiai; valgomieji ledai; pieno produktai ir konditerijos gaminiai su glajumi, glaistu, šokoladu ar kremu; </w:t>
      </w:r>
      <w:r>
        <w:rPr>
          <w:bCs/>
        </w:rPr>
        <w:t xml:space="preserve">pieno produktai su </w:t>
      </w:r>
      <w:proofErr w:type="spellStart"/>
      <w:r>
        <w:rPr>
          <w:bCs/>
        </w:rPr>
        <w:t>alyvpalmių</w:t>
      </w:r>
      <w:proofErr w:type="spellEnd"/>
      <w:r>
        <w:rPr>
          <w:bCs/>
        </w:rPr>
        <w:t xml:space="preserve"> aliejumi; kramtomoji guma; gazuoti gėrimai; energiniai gėrimai; maisto produktai, papildyti B grupės vitaminais; nealkoholinis alus, sidras ir vynas; gėrimai ir maisto produktai, pagaminti iš (arba kurių sudėtyje yra) kavamedžio pupelių kavos ar jų ekstrakto; cikorijos, gilių ar grūdų gėrimai (kavos pakaitalai); kisieliai; arbata, </w:t>
      </w:r>
      <w:r>
        <w:rPr>
          <w:bCs/>
        </w:rPr>
        <w:lastRenderedPageBreak/>
        <w:t>kurioje yra pluoštinių kanapių dalių (išskyrus sėklas); sultinių, padažų koncentratai;</w:t>
      </w:r>
      <w:r>
        <w:rPr>
          <w:bCs/>
          <w:lang w:eastAsia="lt-LT"/>
        </w:rPr>
        <w:t xml:space="preserve"> padažai</w:t>
      </w:r>
      <w:r>
        <w:rPr>
          <w:lang w:eastAsia="lt-LT"/>
        </w:rPr>
        <w:t xml:space="preserve"> su spirgučiais; šaltai, karštai, mažai rūkyti mėsos gaminiai ir mėsos gaminiai, kurių gamyboje buvo naudojamos rūkymo kvapiosios medžiagos</w:t>
      </w:r>
      <w:r>
        <w:rPr>
          <w:b/>
          <w:lang w:eastAsia="lt-LT"/>
        </w:rPr>
        <w:t xml:space="preserve"> </w:t>
      </w:r>
      <w:r>
        <w:t>(jie leidžiami bendrojo ugdymo įstaigose organizuojamų vasaros stovyklų metu ar sudarant maisto davinius)</w:t>
      </w:r>
      <w:r>
        <w:rPr>
          <w:lang w:eastAsia="lt-LT"/>
        </w:rPr>
        <w:t>;</w:t>
      </w:r>
      <w:r>
        <w:t xml:space="preserve"> rūkyta žuvis; konservuoti mėsos ir žuvies gaminiai (jie leidžiami bendrojo ugdymo įstaigose organizuojamų vasaros stovyklų metu ar sudarant maisto davinius); strimelės, pagautos Baltijos jūroje; nepramoninės gamybos konservuoti gaminiai; mechaniškai atskirta mėsa, žuvis ir maisto produktai, į kurių sudėtį įeina mechaniškai atskirta mėsa ar žuvis; subproduktai ir jų gaminiai (išskyrus liežuvius ir kepenis); </w:t>
      </w:r>
      <w:r>
        <w:rPr>
          <w:color w:val="000000"/>
        </w:rPr>
        <w:t>džiūvėsėliuose volioti ar džiūvėsėliais pabarstyti kepti mėsos, paukštienos ir žuvies gaminiai;</w:t>
      </w:r>
      <w:r>
        <w:t xml:space="preserve"> maisto papildai; maisto produktai, pagaminti iš genetiškai modifikuotų organizmų (toliau – GMO), arba maisto produktai, į kurių sudėtį įeina GMO; maisto produktai, į kurių sudėtį įeina iš dalies </w:t>
      </w:r>
      <w:proofErr w:type="spellStart"/>
      <w:r>
        <w:t>hidrinti</w:t>
      </w:r>
      <w:proofErr w:type="spellEnd"/>
      <w:r>
        <w:t xml:space="preserve"> augaliniai riebalai; maisto produktai ir patiekalai, neatitinkantys Ministro tvarkos aprašo 3‒5 prieduose nustatytų reikalavimų. Jei </w:t>
      </w:r>
      <w:r>
        <w:rPr>
          <w:rFonts w:eastAsia="Calibri"/>
        </w:rPr>
        <w:t xml:space="preserve">gydytojo raštiškuose nurodymuose formoje Nr. E027-1 </w:t>
      </w:r>
      <w:r>
        <w:rPr>
          <w:color w:val="000000"/>
          <w:lang w:eastAsia="lt-LT"/>
        </w:rPr>
        <w:t>„Mokinio sveikatos pažymėjimas“</w:t>
      </w:r>
      <w:r>
        <w:rPr>
          <w:rFonts w:eastAsia="Calibri"/>
        </w:rPr>
        <w:t xml:space="preserve">, patvirtintoje </w:t>
      </w:r>
      <w:r>
        <w:rPr>
          <w:color w:val="000000"/>
        </w:rPr>
        <w:t>Lietuvos Respublikos sveikatos apsaugos ministro</w:t>
      </w:r>
      <w:r w:rsidR="00FA094C">
        <w:rPr>
          <w:color w:val="000000"/>
        </w:rPr>
        <w:t xml:space="preserve"> </w:t>
      </w:r>
      <w:r>
        <w:rPr>
          <w:color w:val="000000"/>
        </w:rPr>
        <w:t>2004 m. gruodžio 24 d. įsakymu Nr. V-951 „Dėl</w:t>
      </w:r>
      <w:r>
        <w:rPr>
          <w:rFonts w:eastAsia="Calibri"/>
        </w:rPr>
        <w:t xml:space="preserve"> Elektroninės </w:t>
      </w:r>
      <w:r>
        <w:rPr>
          <w:color w:val="000000"/>
          <w:lang w:eastAsia="lt-LT"/>
        </w:rPr>
        <w:t>statistinės apskaitos formos</w:t>
      </w:r>
      <w:r w:rsidR="00FA094C">
        <w:rPr>
          <w:color w:val="000000"/>
          <w:lang w:eastAsia="lt-LT"/>
        </w:rPr>
        <w:t xml:space="preserve"> </w:t>
      </w:r>
      <w:r>
        <w:rPr>
          <w:color w:val="000000"/>
          <w:lang w:eastAsia="lt-LT"/>
        </w:rPr>
        <w:t xml:space="preserve">Nr. E027-1 „Mokinio sveikatos pažymėjimas“ patvirtinimo </w:t>
      </w:r>
      <w:r>
        <w:rPr>
          <w:color w:val="000000"/>
        </w:rPr>
        <w:t xml:space="preserve">(toliau – </w:t>
      </w:r>
      <w:r>
        <w:rPr>
          <w:rFonts w:eastAsia="Calibri"/>
        </w:rPr>
        <w:t>Forma Nr. E027-1</w:t>
      </w:r>
      <w:r>
        <w:rPr>
          <w:color w:val="000000"/>
        </w:rPr>
        <w:t>)</w:t>
      </w:r>
      <w:r>
        <w:t xml:space="preserve"> </w:t>
      </w:r>
      <w:r>
        <w:rPr>
          <w:rFonts w:eastAsia="Calibri"/>
        </w:rPr>
        <w:t>rekomenduojami vartoti šiame punkte išvardyti maisto produktai, draudimas netaikomas tik</w:t>
      </w:r>
      <w:r w:rsidR="00FA094C">
        <w:rPr>
          <w:rFonts w:eastAsia="Calibri"/>
        </w:rPr>
        <w:t xml:space="preserve"> </w:t>
      </w:r>
      <w:r>
        <w:rPr>
          <w:rFonts w:eastAsia="Calibri"/>
        </w:rPr>
        <w:t>vaikui (-</w:t>
      </w:r>
      <w:proofErr w:type="spellStart"/>
      <w:r>
        <w:rPr>
          <w:rFonts w:eastAsia="Calibri"/>
        </w:rPr>
        <w:t>ams</w:t>
      </w:r>
      <w:proofErr w:type="spellEnd"/>
      <w:r>
        <w:rPr>
          <w:rFonts w:eastAsia="Calibri"/>
        </w:rPr>
        <w:t>), kuriam (-</w:t>
      </w:r>
      <w:proofErr w:type="spellStart"/>
      <w:r>
        <w:rPr>
          <w:rFonts w:eastAsia="Calibri"/>
        </w:rPr>
        <w:t>iems</w:t>
      </w:r>
      <w:proofErr w:type="spellEnd"/>
      <w:r>
        <w:rPr>
          <w:rFonts w:eastAsia="Calibri"/>
        </w:rPr>
        <w:t xml:space="preserve">) pateikti gydytojo raštiški nurodymai </w:t>
      </w:r>
      <w:r>
        <w:rPr>
          <w:color w:val="000000"/>
        </w:rPr>
        <w:t>(</w:t>
      </w:r>
      <w:r>
        <w:rPr>
          <w:rFonts w:eastAsia="Calibri"/>
        </w:rPr>
        <w:t>Forma Nr. E027-1</w:t>
      </w:r>
      <w:r>
        <w:rPr>
          <w:color w:val="000000"/>
        </w:rPr>
        <w:t>), maitinti</w:t>
      </w:r>
      <w:r>
        <w:rPr>
          <w:rFonts w:eastAsia="Calibri"/>
        </w:rPr>
        <w:t>.</w:t>
      </w:r>
      <w:r>
        <w:t xml:space="preserve"> </w:t>
      </w:r>
    </w:p>
    <w:p w14:paraId="50333417" w14:textId="77777777" w:rsidR="00A314A4" w:rsidRDefault="00051B19">
      <w:pPr>
        <w:ind w:firstLine="851"/>
        <w:jc w:val="both"/>
        <w:rPr>
          <w:rFonts w:eastAsia="Calibri"/>
        </w:rPr>
      </w:pPr>
      <w:r>
        <w:rPr>
          <w:lang w:eastAsia="lt-LT"/>
        </w:rPr>
        <w:t>19. Patiekalų gaminimo ir patiekimo reikalavimai:</w:t>
      </w:r>
    </w:p>
    <w:p w14:paraId="576238A9" w14:textId="77777777" w:rsidR="00A314A4" w:rsidRDefault="00051B19">
      <w:pPr>
        <w:ind w:firstLine="851"/>
        <w:jc w:val="both"/>
        <w:rPr>
          <w:lang w:eastAsia="lt-LT"/>
        </w:rPr>
      </w:pPr>
      <w:r>
        <w:rPr>
          <w:color w:val="000000"/>
        </w:rPr>
        <w:t>19.1. Patiekiamas šiltas maistas turi būti gaminamas ir patiekiamas tą pačią kalendorinę dieną. Atvėsintą maistą nuo jo pagaminimo patiekti per 24 valandas kaip šiltą maistą leidžiama bendrojo ugdymo programas įgyvendinančiose Ugdymo įstaigose, kurių virtuvėse yra galimybės tik pašildyti maistą. Šaldytus pusgaminius kaip šiltą maistą leidžiama patiekti bendrojo ugdymo programas įgyvendinančiose Ugdymo įstaigose, kurių virtuvėse yra galimybės tik pašildyti maistą;</w:t>
      </w:r>
      <w:r>
        <w:t xml:space="preserve"> </w:t>
      </w:r>
    </w:p>
    <w:p w14:paraId="6E249138" w14:textId="77777777" w:rsidR="00A314A4" w:rsidRDefault="00051B19">
      <w:pPr>
        <w:ind w:firstLine="851"/>
        <w:jc w:val="both"/>
        <w:rPr>
          <w:sz w:val="18"/>
          <w:szCs w:val="18"/>
        </w:rPr>
      </w:pPr>
      <w:r>
        <w:rPr>
          <w:spacing w:val="-2"/>
        </w:rPr>
        <w:t xml:space="preserve">19.2. Patiekiamas maistas turi būti kokybiškas ir įvairus; </w:t>
      </w:r>
    </w:p>
    <w:p w14:paraId="0BE40BC8" w14:textId="77777777" w:rsidR="00A314A4" w:rsidRDefault="00051B19">
      <w:pPr>
        <w:ind w:firstLine="851"/>
        <w:jc w:val="both"/>
        <w:rPr>
          <w:sz w:val="18"/>
          <w:szCs w:val="18"/>
        </w:rPr>
      </w:pPr>
      <w:r>
        <w:rPr>
          <w:lang w:eastAsia="lt-LT"/>
        </w:rPr>
        <w:t>19.3. Pirmenybė teikiama maistines savybes tausojantiems patiekalų gamybos būdams. Maisto pervirimas, perkepimas, prideginimas draudžiamas;</w:t>
      </w:r>
    </w:p>
    <w:p w14:paraId="46A4A3A4" w14:textId="77777777" w:rsidR="00A314A4" w:rsidRDefault="00051B19">
      <w:pPr>
        <w:ind w:firstLine="851"/>
        <w:jc w:val="both"/>
        <w:rPr>
          <w:lang w:eastAsia="lt-LT"/>
        </w:rPr>
      </w:pPr>
      <w:r>
        <w:rPr>
          <w:lang w:eastAsia="lt-LT"/>
        </w:rPr>
        <w:t>19.4. Gaminant maistą neturi būti naudojami prieskonių mišiniai, kurių sudėtyje yra maisto priedų;</w:t>
      </w:r>
    </w:p>
    <w:p w14:paraId="352695F5" w14:textId="77777777" w:rsidR="00A314A4" w:rsidRDefault="00051B19">
      <w:pPr>
        <w:ind w:firstLine="851"/>
        <w:jc w:val="both"/>
        <w:rPr>
          <w:lang w:eastAsia="lt-LT"/>
        </w:rPr>
      </w:pPr>
      <w:r>
        <w:rPr>
          <w:lang w:eastAsia="lt-LT"/>
        </w:rPr>
        <w:t xml:space="preserve">19.5. Kiekvieną dieną turi būti patiekta daržovių ir vaisių (rekomenduojama sezoninių, šviežių). Rekomenduojama, kad vaisiai būtų tiekiami papildomo maitinimo metu; </w:t>
      </w:r>
    </w:p>
    <w:p w14:paraId="2453A781" w14:textId="77777777" w:rsidR="00A314A4" w:rsidRDefault="00051B19">
      <w:pPr>
        <w:ind w:firstLine="851"/>
        <w:jc w:val="both"/>
        <w:rPr>
          <w:lang w:eastAsia="lt-LT"/>
        </w:rPr>
      </w:pPr>
      <w:r>
        <w:rPr>
          <w:lang w:eastAsia="lt-LT"/>
        </w:rPr>
        <w:t>19.6. Kiekvieną dieną turi būti patiektas patiekalas iš augalinės kilmės maisto produktų. B</w:t>
      </w:r>
      <w:r>
        <w:rPr>
          <w:color w:val="000000"/>
        </w:rPr>
        <w:t xml:space="preserve">endrojo ugdymo programas vykdančiose Ugdymo įstaigose </w:t>
      </w:r>
      <w:r>
        <w:rPr>
          <w:lang w:eastAsia="lt-LT"/>
        </w:rPr>
        <w:t>patiekalas iš augalinės kilmės maisto produktų patiekiamas pagal 19.6.1 ir 19.6.2 papunkčių nuostatas:</w:t>
      </w:r>
    </w:p>
    <w:p w14:paraId="384DCEFD" w14:textId="77777777" w:rsidR="00A314A4" w:rsidRDefault="00051B19">
      <w:pPr>
        <w:ind w:firstLine="851"/>
        <w:jc w:val="both"/>
        <w:rPr>
          <w:color w:val="000000"/>
          <w:spacing w:val="-2"/>
        </w:rPr>
      </w:pPr>
      <w:r>
        <w:rPr>
          <w:lang w:eastAsia="lt-LT"/>
        </w:rPr>
        <w:t xml:space="preserve">19.6.1. </w:t>
      </w:r>
      <w:r>
        <w:rPr>
          <w:rFonts w:eastAsia="Calibri"/>
        </w:rPr>
        <w:t xml:space="preserve">pasirinkti pietų metu </w:t>
      </w:r>
      <w:r>
        <w:rPr>
          <w:rFonts w:eastAsia="Calibri"/>
          <w:bCs/>
          <w:iCs/>
        </w:rPr>
        <w:t>turi būti patiekiami karštieji patiekalai: tausojantis patiekalas ir patiekalas, pagamintas tik iš augalinės kilmės maisto produktų (</w:t>
      </w:r>
      <w:r>
        <w:rPr>
          <w:lang w:eastAsia="lt-LT"/>
        </w:rPr>
        <w:t>išskyrus Ugdymo įstaigas, į kurias maistas pristatomas termosuose)</w:t>
      </w:r>
      <w:r>
        <w:rPr>
          <w:rFonts w:eastAsia="Calibri"/>
          <w:bCs/>
          <w:iCs/>
        </w:rPr>
        <w:t xml:space="preserve">. </w:t>
      </w:r>
      <w:r>
        <w:rPr>
          <w:lang w:eastAsia="lt-LT"/>
        </w:rPr>
        <w:t xml:space="preserve">Valgiaraščiuose šie patiekalai ar patiekalas (jei tausojantis patiekalas yra pagamintas tik iš </w:t>
      </w:r>
      <w:r>
        <w:rPr>
          <w:rFonts w:eastAsia="Calibri"/>
          <w:bCs/>
          <w:iCs/>
        </w:rPr>
        <w:t>augalinės kilmės maisto produktų)</w:t>
      </w:r>
      <w:r>
        <w:rPr>
          <w:lang w:eastAsia="lt-LT"/>
        </w:rPr>
        <w:t xml:space="preserve"> pažymimi žodžiu „Tausojantis“ ir (ar) „Augalinis“. Jei p</w:t>
      </w:r>
      <w:r>
        <w:rPr>
          <w:rFonts w:eastAsia="Calibri"/>
        </w:rPr>
        <w:t xml:space="preserve">ietų metu </w:t>
      </w:r>
      <w:r>
        <w:rPr>
          <w:lang w:eastAsia="lt-LT"/>
        </w:rPr>
        <w:t xml:space="preserve">tiekiamas tik vienas karštasis pietų patiekalas, ne mažiau kaip pusė į pietų valgiaraščius (15 dienų) įtrauktų karštųjų pietų patiekalų turi būti tausojantys ir (ar) patiekalai, </w:t>
      </w:r>
      <w:r>
        <w:rPr>
          <w:rFonts w:eastAsia="Calibri"/>
          <w:bCs/>
          <w:iCs/>
        </w:rPr>
        <w:t>pagaminti tik iš augalinės kilmės maisto produktų</w:t>
      </w:r>
      <w:r>
        <w:rPr>
          <w:lang w:eastAsia="lt-LT"/>
        </w:rPr>
        <w:t>;</w:t>
      </w:r>
      <w:r>
        <w:t xml:space="preserve"> </w:t>
      </w:r>
    </w:p>
    <w:p w14:paraId="1C0A928F" w14:textId="77777777" w:rsidR="00A314A4" w:rsidRDefault="00051B19">
      <w:pPr>
        <w:ind w:firstLine="851"/>
        <w:jc w:val="both"/>
        <w:rPr>
          <w:color w:val="000000"/>
        </w:rPr>
      </w:pPr>
      <w:r>
        <w:rPr>
          <w:lang w:eastAsia="lt-LT"/>
        </w:rPr>
        <w:t xml:space="preserve">19.6.2. </w:t>
      </w:r>
      <w:r>
        <w:rPr>
          <w:rFonts w:eastAsia="Calibri"/>
        </w:rPr>
        <w:t>jei organizuojami kiti vaikų maitinimai, turi būti sudarytas visų tiekiamų maitinimų valgiaraštis. Aprašo 19.6.1 papunktyje nurodyti patiekalai gali būti patiekiami kitų maitinimų metu;</w:t>
      </w:r>
    </w:p>
    <w:p w14:paraId="5CA538D6" w14:textId="77777777" w:rsidR="00A314A4" w:rsidRDefault="00051B19">
      <w:pPr>
        <w:suppressAutoHyphens/>
        <w:ind w:firstLine="851"/>
        <w:jc w:val="both"/>
        <w:textAlignment w:val="center"/>
        <w:rPr>
          <w:lang w:eastAsia="lt-LT"/>
        </w:rPr>
      </w:pPr>
      <w:r>
        <w:rPr>
          <w:lang w:eastAsia="lt-LT"/>
        </w:rPr>
        <w:t>19.7. Rekomenduojama sriubą tiekti papildomo maitinimo metu;</w:t>
      </w:r>
    </w:p>
    <w:p w14:paraId="49824F1F" w14:textId="77777777" w:rsidR="00A314A4" w:rsidRDefault="00051B19">
      <w:pPr>
        <w:suppressAutoHyphens/>
        <w:ind w:firstLine="851"/>
        <w:jc w:val="both"/>
        <w:textAlignment w:val="center"/>
        <w:rPr>
          <w:rFonts w:eastAsia="Calibri"/>
        </w:rPr>
      </w:pPr>
      <w:r>
        <w:rPr>
          <w:lang w:eastAsia="lt-LT"/>
        </w:rPr>
        <w:t xml:space="preserve">19.8. Daržovės (išskyrus bulves) ar vaisių </w:t>
      </w:r>
      <w:r>
        <w:t xml:space="preserve">garnyras turi sudaryti </w:t>
      </w:r>
      <w:r>
        <w:rPr>
          <w:color w:val="000000"/>
        </w:rPr>
        <w:t>ne mažiau kaip 1/3 patiekalo svorio. Jei vaikai maitinimų metu turi galimybę patys įsidėti maisto, šio papunkčio nuostatos netaikomos;</w:t>
      </w:r>
      <w:r>
        <w:t xml:space="preserve"> </w:t>
      </w:r>
    </w:p>
    <w:p w14:paraId="272228E3" w14:textId="77777777" w:rsidR="00A314A4" w:rsidRDefault="00051B19">
      <w:pPr>
        <w:ind w:firstLine="851"/>
        <w:jc w:val="both"/>
        <w:rPr>
          <w:lang w:eastAsia="lt-LT"/>
        </w:rPr>
      </w:pPr>
      <w:r>
        <w:rPr>
          <w:lang w:eastAsia="lt-LT"/>
        </w:rPr>
        <w:t>19.9. Jei patiekalui gaminti naudojama malta mėsa ar žuvis ir virtuvėje yra sąlygos ją sumalti, ji turi būti malama patiekalo gaminimo dieną;</w:t>
      </w:r>
    </w:p>
    <w:p w14:paraId="64875106" w14:textId="77777777" w:rsidR="00A314A4" w:rsidRDefault="00051B19">
      <w:pPr>
        <w:ind w:firstLine="851"/>
        <w:jc w:val="both"/>
        <w:rPr>
          <w:rFonts w:eastAsia="Calibri"/>
        </w:rPr>
      </w:pPr>
      <w:r>
        <w:rPr>
          <w:color w:val="000000"/>
        </w:rPr>
        <w:t>19.10. Tas pats patiekalas neturi būti tiekiamas dažniau nei kartą per savaitę, išskyrus gėrimus, garnyrus ir šaltus užkandžius, ir atsižvelgiant į reikalavimus (reikalavimas netaikomas pritaikyto maitinimo valgiaraščiams);</w:t>
      </w:r>
      <w:r>
        <w:t xml:space="preserve"> </w:t>
      </w:r>
    </w:p>
    <w:p w14:paraId="363C34BD" w14:textId="77777777" w:rsidR="00A314A4" w:rsidRDefault="00051B19">
      <w:pPr>
        <w:ind w:firstLine="851"/>
        <w:jc w:val="both"/>
        <w:rPr>
          <w:rFonts w:eastAsia="Calibri"/>
        </w:rPr>
      </w:pPr>
      <w:r>
        <w:rPr>
          <w:rFonts w:eastAsia="Calibri"/>
        </w:rPr>
        <w:lastRenderedPageBreak/>
        <w:t xml:space="preserve">19.11. </w:t>
      </w:r>
      <w:r>
        <w:rPr>
          <w:color w:val="000000"/>
        </w:rPr>
        <w:t>Karštas pietų patiekalas turi būti iš daug baltymų turinčių produktų (mėsa, paukštiena, žuvis, kiaušiniai, ankštinės daržovės, pienas ir pieno produktai) ir angliavandenių turinčių produktų. Karštame pietų p</w:t>
      </w:r>
      <w:r>
        <w:rPr>
          <w:lang w:eastAsia="lt-LT"/>
        </w:rPr>
        <w:t>atiekale iš augalinės kilmės maisto produktų</w:t>
      </w:r>
      <w:r>
        <w:rPr>
          <w:color w:val="000000"/>
        </w:rPr>
        <w:t xml:space="preserve"> gali būti tik daug baltymų ar angliavandenių turinčių produktų. Su karštu pietų patiekalu turi būti patiekiamos </w:t>
      </w:r>
      <w:r>
        <w:rPr>
          <w:lang w:eastAsia="lt-LT"/>
        </w:rPr>
        <w:t>daržovės (išskyrus bulves) ar vaisių</w:t>
      </w:r>
      <w:r>
        <w:rPr>
          <w:color w:val="000000"/>
        </w:rPr>
        <w:t xml:space="preserve"> garnyras; </w:t>
      </w:r>
    </w:p>
    <w:p w14:paraId="3EBFFD2B" w14:textId="77777777" w:rsidR="00A314A4" w:rsidRDefault="00051B19">
      <w:pPr>
        <w:ind w:firstLine="851"/>
        <w:jc w:val="both"/>
        <w:rPr>
          <w:rFonts w:eastAsia="Calibri"/>
        </w:rPr>
      </w:pPr>
      <w:r>
        <w:rPr>
          <w:rFonts w:eastAsia="Calibri"/>
        </w:rPr>
        <w:t>19.12. Valgymo metu ant stalų neturi būti padėta druskos, cukraus, pipirų, garstyčių;</w:t>
      </w:r>
    </w:p>
    <w:p w14:paraId="66603189" w14:textId="77777777" w:rsidR="00A314A4" w:rsidRDefault="00051B19">
      <w:pPr>
        <w:ind w:firstLine="851"/>
        <w:jc w:val="both"/>
        <w:rPr>
          <w:rFonts w:eastAsia="Calibri"/>
        </w:rPr>
      </w:pPr>
      <w:r>
        <w:rPr>
          <w:rFonts w:eastAsia="Calibri"/>
        </w:rPr>
        <w:t xml:space="preserve">19.13. Pienas ir kiti gėrimai vaikams neteikiami šalti, rekomenduojama temperatūra ne žemesnė kaip +15 </w:t>
      </w:r>
      <w:proofErr w:type="spellStart"/>
      <w:r>
        <w:rPr>
          <w:rFonts w:eastAsia="Calibri"/>
          <w:vertAlign w:val="superscript"/>
        </w:rPr>
        <w:t>o</w:t>
      </w:r>
      <w:r>
        <w:rPr>
          <w:rFonts w:eastAsia="Calibri"/>
        </w:rPr>
        <w:t>C</w:t>
      </w:r>
      <w:proofErr w:type="spellEnd"/>
      <w:r>
        <w:rPr>
          <w:rFonts w:eastAsia="Calibri"/>
        </w:rPr>
        <w:t>;</w:t>
      </w:r>
    </w:p>
    <w:p w14:paraId="13594996" w14:textId="77777777" w:rsidR="00A314A4" w:rsidRDefault="00051B19">
      <w:pPr>
        <w:ind w:firstLine="851"/>
        <w:jc w:val="both"/>
        <w:rPr>
          <w:rFonts w:eastAsia="Calibri"/>
        </w:rPr>
      </w:pPr>
      <w:r>
        <w:rPr>
          <w:rFonts w:eastAsia="Calibri"/>
        </w:rPr>
        <w:t>19.14. Rekomenduojama, atsižvelgiant į sezoniškumą, keisti patiekalus ar jų žaliavas šviežiais (pvz., raugintų kopūstų sriubą į šviežių kopūstų sriubą, burokėlių sriubą į šaltibarščius ir pan.);</w:t>
      </w:r>
    </w:p>
    <w:p w14:paraId="6368B9C9" w14:textId="77777777" w:rsidR="00A314A4" w:rsidRDefault="00051B19">
      <w:pPr>
        <w:ind w:firstLine="851"/>
        <w:jc w:val="both"/>
      </w:pPr>
      <w:r>
        <w:rPr>
          <w:color w:val="000000"/>
        </w:rPr>
        <w:t xml:space="preserve">19.15. </w:t>
      </w:r>
      <w:r>
        <w:t>Maistas turi būti patiekiamas estetiškai;</w:t>
      </w:r>
    </w:p>
    <w:p w14:paraId="43AC39FF" w14:textId="77777777" w:rsidR="00A314A4" w:rsidRDefault="00051B19">
      <w:pPr>
        <w:widowControl w:val="0"/>
        <w:suppressAutoHyphens/>
        <w:ind w:firstLine="851"/>
        <w:jc w:val="both"/>
        <w:rPr>
          <w:color w:val="000000"/>
        </w:rPr>
      </w:pPr>
      <w:r>
        <w:rPr>
          <w:color w:val="000000"/>
        </w:rPr>
        <w:t>19.16. Patiekalų gamyboje naudojamoje valgomojoje druskoje turi būti 20–40 mg/kg jodo.</w:t>
      </w:r>
      <w:r>
        <w:t xml:space="preserve"> </w:t>
      </w:r>
    </w:p>
    <w:p w14:paraId="4139CDA5" w14:textId="77777777" w:rsidR="00A314A4" w:rsidRDefault="00051B19">
      <w:pPr>
        <w:ind w:firstLine="851"/>
        <w:jc w:val="both"/>
        <w:rPr>
          <w:color w:val="000000"/>
        </w:rPr>
      </w:pPr>
      <w:r>
        <w:t xml:space="preserve">20. </w:t>
      </w:r>
      <w:r>
        <w:rPr>
          <w:bCs/>
          <w:iCs/>
        </w:rPr>
        <w:t>Ugdymo įstaigose turi būti sudarytos higieniškos sąlygos nemokamai atsigerti geriamojo vandens (rekomenduojama kambario temperatūros, pvz., pilstomo iš geriamajam vandeniui skirtų indų, talpų, automatų ir pan.), net jei vaikai nemaitinami.</w:t>
      </w:r>
      <w:r>
        <w:t xml:space="preserve"> Rekomenduojama sudaryti galimybę vaikams gauti ir karšto virinto geriamojo vandens. Vandeniui atsigerti turi būti naudojami asmeninio naudojimo arba vienkartiniai puodukai, stiklinaitės ar buteliukai. </w:t>
      </w:r>
    </w:p>
    <w:p w14:paraId="6192FCE5" w14:textId="77777777" w:rsidR="00A314A4" w:rsidRDefault="00051B19">
      <w:pPr>
        <w:widowControl w:val="0"/>
        <w:suppressAutoHyphens/>
        <w:ind w:firstLine="851"/>
        <w:jc w:val="both"/>
        <w:rPr>
          <w:color w:val="000000"/>
        </w:rPr>
      </w:pPr>
      <w:r>
        <w:rPr>
          <w:color w:val="000000"/>
        </w:rPr>
        <w:t xml:space="preserve">21. Draudžiama naudoti susidėvėjusius, ištrupėjusius, įskilusius, apdaužytais kraštais indus bei aliumininius įrankius ir indus. </w:t>
      </w:r>
      <w:r>
        <w:t>I</w:t>
      </w:r>
      <w:r>
        <w:rPr>
          <w:color w:val="000000"/>
        </w:rPr>
        <w:t>kimokyklinio ir priešmokyklinio</w:t>
      </w:r>
      <w:r>
        <w:rPr>
          <w:bCs/>
          <w:color w:val="000000"/>
        </w:rPr>
        <w:t xml:space="preserve"> </w:t>
      </w:r>
      <w:r>
        <w:rPr>
          <w:color w:val="000000"/>
        </w:rPr>
        <w:t>ugdymo programas įgyvendinančiose Ugdymo įstaigose draudžiama naudoti vienkartinius įrankius.</w:t>
      </w:r>
    </w:p>
    <w:p w14:paraId="5EFCC1BE" w14:textId="77777777" w:rsidR="00A314A4" w:rsidRDefault="00051B19">
      <w:pPr>
        <w:widowControl w:val="0"/>
        <w:suppressAutoHyphens/>
        <w:ind w:firstLine="851"/>
        <w:jc w:val="both"/>
        <w:rPr>
          <w:color w:val="000000"/>
        </w:rPr>
      </w:pPr>
      <w:r>
        <w:rPr>
          <w:color w:val="000000"/>
        </w:rPr>
        <w:t xml:space="preserve">22. Ugdymo įstaigos, išskyrus </w:t>
      </w:r>
      <w:r>
        <w:rPr>
          <w:rFonts w:eastAsia="MS Mincho"/>
          <w:iCs/>
        </w:rPr>
        <w:t xml:space="preserve">lauko darželius, </w:t>
      </w:r>
      <w:r>
        <w:rPr>
          <w:color w:val="000000"/>
        </w:rPr>
        <w:t>valgykloje ar kitoje patalpoje, kurioje maitinami vaikai, matomoje vietoje turi būti skelbiama:</w:t>
      </w:r>
    </w:p>
    <w:p w14:paraId="21A18D16" w14:textId="77777777" w:rsidR="00A314A4" w:rsidRDefault="00051B19">
      <w:pPr>
        <w:ind w:firstLine="851"/>
        <w:jc w:val="both"/>
        <w:rPr>
          <w:color w:val="000000"/>
        </w:rPr>
      </w:pPr>
      <w:r>
        <w:rPr>
          <w:rFonts w:eastAsia="Calibri"/>
        </w:rPr>
        <w:t>22.1. Einamosios dienos valgiaraščiai (nurodant visus faktiškai patiekiamus maisto produktus, patiekalus, gėrimus ir užkandžius), išskyrus</w:t>
      </w:r>
      <w:r>
        <w:rPr>
          <w:lang w:eastAsia="lt-LT"/>
        </w:rPr>
        <w:t xml:space="preserve"> ikimokyklinio ir priešmokyklinio </w:t>
      </w:r>
      <w:r>
        <w:rPr>
          <w:color w:val="000000"/>
        </w:rPr>
        <w:t>ugdymo programas vykdančiose Ugdymo įstaigose</w:t>
      </w:r>
      <w:r>
        <w:rPr>
          <w:rFonts w:eastAsia="Calibri"/>
        </w:rPr>
        <w:t>, kuriose valgiaraščiai skelbiami vaikų priėmimo ir nusirengimo patalpoje;</w:t>
      </w:r>
      <w:r>
        <w:t xml:space="preserve"> </w:t>
      </w:r>
    </w:p>
    <w:p w14:paraId="4DAE5085" w14:textId="77777777" w:rsidR="00A314A4" w:rsidRDefault="00051B19">
      <w:pPr>
        <w:widowControl w:val="0"/>
        <w:suppressAutoHyphens/>
        <w:ind w:firstLine="851"/>
        <w:jc w:val="both"/>
        <w:rPr>
          <w:color w:val="000000"/>
        </w:rPr>
      </w:pPr>
      <w:r>
        <w:rPr>
          <w:color w:val="000000"/>
        </w:rPr>
        <w:t>22.2. Maisto pasirinkimo piramidės, maisto produktų ženklinimo simboliu „Rakto skylutė“ plakatai ar kita sveiką mitybą skatinanti informacija;</w:t>
      </w:r>
    </w:p>
    <w:p w14:paraId="3353DBC1" w14:textId="77777777" w:rsidR="00A314A4" w:rsidRDefault="00051B19">
      <w:pPr>
        <w:ind w:firstLine="851"/>
        <w:jc w:val="both"/>
        <w:rPr>
          <w:lang w:eastAsia="lt-LT"/>
        </w:rPr>
      </w:pPr>
      <w:r>
        <w:rPr>
          <w:lang w:eastAsia="lt-LT"/>
        </w:rPr>
        <w:t xml:space="preserve">22.3. Valstybinės maisto ir veterinarijos tarnybos nemokamos telefono linijos numeris (skambinti maitinimo organizavimo klausimais), išskyrus ikimokyklinio ir priešmokyklinio </w:t>
      </w:r>
      <w:r>
        <w:rPr>
          <w:color w:val="000000"/>
        </w:rPr>
        <w:t>ugdymo programas vykdančiose Ugdymo įstaigose</w:t>
      </w:r>
      <w:r>
        <w:rPr>
          <w:lang w:eastAsia="lt-LT"/>
        </w:rPr>
        <w:t>, kuriose ši informacija skelbiama vaikų priėmimo ir nusirengimo patalpoje;</w:t>
      </w:r>
    </w:p>
    <w:p w14:paraId="332241FF" w14:textId="77777777" w:rsidR="00A314A4" w:rsidRDefault="00051B19">
      <w:pPr>
        <w:ind w:firstLine="851"/>
        <w:jc w:val="both"/>
        <w:rPr>
          <w:rFonts w:eastAsia="Calibri"/>
        </w:rPr>
      </w:pPr>
      <w:r>
        <w:rPr>
          <w:lang w:eastAsia="lt-LT"/>
        </w:rPr>
        <w:t xml:space="preserve">22.4. Juridinis ar fizinis asmuo, teikiantis vaikų maitinimo ir (ar) maisto produktų tiekimo paslaugas, </w:t>
      </w:r>
      <w:r>
        <w:rPr>
          <w:rFonts w:eastAsia="Calibri"/>
        </w:rPr>
        <w:t xml:space="preserve">išskyrus </w:t>
      </w:r>
      <w:r>
        <w:rPr>
          <w:lang w:eastAsia="lt-LT"/>
        </w:rPr>
        <w:t xml:space="preserve">ikimokyklinio ir priešmokyklinio </w:t>
      </w:r>
      <w:r>
        <w:rPr>
          <w:color w:val="000000"/>
        </w:rPr>
        <w:t>ugdymo programas vykdančiose Ugdymo įstaigose</w:t>
      </w:r>
      <w:r>
        <w:rPr>
          <w:rFonts w:eastAsia="Calibri"/>
        </w:rPr>
        <w:t>, kuriose ši informacija skelbiama vaikų priėmimo ir nusirengimo patalpoje;</w:t>
      </w:r>
    </w:p>
    <w:p w14:paraId="444AA708" w14:textId="77777777" w:rsidR="00A314A4" w:rsidRDefault="00051B19">
      <w:pPr>
        <w:ind w:firstLine="851"/>
        <w:jc w:val="both"/>
        <w:rPr>
          <w:rFonts w:eastAsia="Calibri"/>
        </w:rPr>
      </w:pPr>
      <w:r>
        <w:rPr>
          <w:rFonts w:eastAsia="Calibri"/>
        </w:rPr>
        <w:t xml:space="preserve">22.5. </w:t>
      </w:r>
      <w:r>
        <w:t>Ministro tvarkos aprašo 19 punkto nuostatos</w:t>
      </w:r>
      <w:r>
        <w:rPr>
          <w:lang w:eastAsia="lt-LT"/>
        </w:rPr>
        <w:t xml:space="preserve"> ikimokyklinio ir priešmokyklinio </w:t>
      </w:r>
      <w:r>
        <w:rPr>
          <w:color w:val="000000"/>
        </w:rPr>
        <w:t>ugdymo programas vykdančiose Ugdymo įstaigose</w:t>
      </w:r>
      <w:r>
        <w:rPr>
          <w:rFonts w:eastAsia="Calibri"/>
        </w:rPr>
        <w:t xml:space="preserve"> vaikų priėmimo ir nusirengimo patalpoje</w:t>
      </w:r>
      <w:r>
        <w:t>;</w:t>
      </w:r>
    </w:p>
    <w:p w14:paraId="7EF6BE1C" w14:textId="77777777" w:rsidR="00A314A4" w:rsidRDefault="00051B19">
      <w:pPr>
        <w:ind w:firstLine="851"/>
        <w:jc w:val="both"/>
        <w:rPr>
          <w:color w:val="000000"/>
        </w:rPr>
      </w:pPr>
      <w:r>
        <w:t xml:space="preserve">22.6. Šaltų užkandžių, jei jie tiekiami, sąrašas ir svoris </w:t>
      </w:r>
      <w:r>
        <w:rPr>
          <w:bCs/>
          <w:color w:val="000000"/>
        </w:rPr>
        <w:t>bendrojo ugdymo</w:t>
      </w:r>
      <w:r>
        <w:rPr>
          <w:color w:val="000000"/>
        </w:rPr>
        <w:t xml:space="preserve"> programas</w:t>
      </w:r>
      <w:r>
        <w:t xml:space="preserve"> vykdančiose Ugdymo įstaigose.</w:t>
      </w:r>
    </w:p>
    <w:p w14:paraId="5AE84111" w14:textId="77777777" w:rsidR="00A314A4" w:rsidRDefault="00051B19">
      <w:pPr>
        <w:widowControl w:val="0"/>
        <w:suppressAutoHyphens/>
        <w:ind w:firstLine="851"/>
        <w:jc w:val="both"/>
        <w:rPr>
          <w:color w:val="000000"/>
        </w:rPr>
      </w:pPr>
      <w:r>
        <w:t>23. Ugdymo įstaigos interneto svetainėje, jeigu ją turi, turi būti skelbiama viešai: Ministro tvarkos aprašas ir Aprašas,</w:t>
      </w:r>
      <w:r>
        <w:rPr>
          <w:rFonts w:eastAsia="Calibri"/>
        </w:rPr>
        <w:t xml:space="preserve"> juridinis ar fizinis asmuo, teikiantis vaikų maitinimo ir (ar) maisto produktų tiekimo paslaugas,</w:t>
      </w:r>
      <w:r>
        <w:t xml:space="preserve"> ir valgiaraščiai (nurodoma informacija, nustatyta Ministro tvarkos aprašo 48 punkte), karantino, ekstremalios situacijos, ekstremalaus įvykio ar įvykio laikotarpiu turi būti skelbiama informacija apie vaikų maitinimo organizavimo sąlygas, jei jos keičiamos. </w:t>
      </w:r>
    </w:p>
    <w:p w14:paraId="1B14FD9F" w14:textId="77777777" w:rsidR="00A314A4" w:rsidRDefault="00051B19">
      <w:pPr>
        <w:widowControl w:val="0"/>
        <w:suppressAutoHyphens/>
        <w:ind w:firstLine="851"/>
        <w:jc w:val="both"/>
        <w:rPr>
          <w:color w:val="000000"/>
        </w:rPr>
      </w:pPr>
      <w:r>
        <w:rPr>
          <w:color w:val="000000"/>
        </w:rPr>
        <w:t xml:space="preserve">24. Ugdymo įstaigoms rekomenduojama dalyvauti Vaisių ir daržovių bei pieno ir pieno produktų vartojimo skatinimo vaikų Ugdymo įstaigose programoje, finansuojamoje Europos Sąjungos ir Lietuvos Respublikos valstybės biudžeto lėšomis. </w:t>
      </w:r>
    </w:p>
    <w:p w14:paraId="0F528B71" w14:textId="77777777" w:rsidR="00A314A4" w:rsidRDefault="00051B19">
      <w:pPr>
        <w:widowControl w:val="0"/>
        <w:suppressAutoHyphens/>
        <w:ind w:firstLine="851"/>
        <w:jc w:val="both"/>
        <w:rPr>
          <w:color w:val="000000"/>
        </w:rPr>
      </w:pPr>
      <w:r>
        <w:rPr>
          <w:color w:val="000000"/>
        </w:rPr>
        <w:t>25. Jei Ugdymo įstaigoje maitinami suaugę asmenys, jiems Ugdymo įstaigoje turi būti patiekiami Ministro tvarkos aprašo reikalavimus atitinkantys maisto produktai ar patiekalai.</w:t>
      </w:r>
      <w:r>
        <w:t xml:space="preserve"> </w:t>
      </w:r>
    </w:p>
    <w:p w14:paraId="6CBC16E2" w14:textId="77777777" w:rsidR="00A314A4" w:rsidRDefault="00051B19">
      <w:pPr>
        <w:widowControl w:val="0"/>
        <w:suppressAutoHyphens/>
        <w:ind w:firstLine="851"/>
        <w:jc w:val="both"/>
        <w:rPr>
          <w:color w:val="000000"/>
        </w:rPr>
      </w:pPr>
      <w:r>
        <w:rPr>
          <w:color w:val="000000"/>
        </w:rPr>
        <w:t>26. Ugdymo įstaigose negali būti reklamuojami maisto produktai, išvardyti Ministro tvarkos aprašo 19 punkte.</w:t>
      </w:r>
    </w:p>
    <w:p w14:paraId="06C6DC15" w14:textId="77777777" w:rsidR="00A314A4" w:rsidRDefault="00A314A4">
      <w:pPr>
        <w:suppressAutoHyphens/>
        <w:textAlignment w:val="baseline"/>
        <w:rPr>
          <w:b/>
          <w:lang w:bidi="he-IL"/>
        </w:rPr>
      </w:pPr>
    </w:p>
    <w:p w14:paraId="15F5CE66" w14:textId="77777777" w:rsidR="00A314A4" w:rsidRDefault="00051B19">
      <w:pPr>
        <w:suppressAutoHyphens/>
        <w:jc w:val="center"/>
        <w:textAlignment w:val="baseline"/>
        <w:rPr>
          <w:b/>
          <w:lang w:bidi="he-IL"/>
        </w:rPr>
      </w:pPr>
      <w:r>
        <w:rPr>
          <w:b/>
          <w:lang w:bidi="he-IL"/>
        </w:rPr>
        <w:t>IV SKYRIUS</w:t>
      </w:r>
    </w:p>
    <w:p w14:paraId="11FBDE72" w14:textId="77777777" w:rsidR="00A314A4" w:rsidRDefault="00051B19">
      <w:pPr>
        <w:suppressAutoHyphens/>
        <w:jc w:val="center"/>
        <w:textAlignment w:val="baseline"/>
        <w:rPr>
          <w:b/>
          <w:lang w:bidi="he-IL"/>
        </w:rPr>
      </w:pPr>
      <w:r>
        <w:rPr>
          <w:b/>
          <w:lang w:bidi="he-IL"/>
        </w:rPr>
        <w:t>VAIKŲ MAITINIMO ORGANIZAVIMAS UGDYMO ĮSTAIGOSE, VYKDANČIOSE IKIMOKYKLINIO IR (ARBA) PRIEŠMOKYKLINIO UGDYMO PROGRAMAS</w:t>
      </w:r>
    </w:p>
    <w:p w14:paraId="06918885" w14:textId="77777777" w:rsidR="00A314A4" w:rsidRDefault="00A314A4">
      <w:pPr>
        <w:suppressAutoHyphens/>
        <w:jc w:val="center"/>
        <w:textAlignment w:val="baseline"/>
        <w:rPr>
          <w:b/>
          <w:lang w:bidi="he-IL"/>
        </w:rPr>
      </w:pPr>
    </w:p>
    <w:p w14:paraId="182F0646" w14:textId="6AF89B6C" w:rsidR="00A314A4" w:rsidRDefault="00051B19">
      <w:pPr>
        <w:widowControl w:val="0"/>
        <w:tabs>
          <w:tab w:val="left" w:pos="1304"/>
        </w:tabs>
        <w:ind w:firstLine="851"/>
        <w:jc w:val="both"/>
        <w:rPr>
          <w:lang w:val="pt-BR" w:eastAsia="en-GB"/>
        </w:rPr>
      </w:pPr>
      <w:r>
        <w:rPr>
          <w:lang w:val="pt-BR" w:eastAsia="en-GB"/>
        </w:rPr>
        <w:t>27.</w:t>
      </w:r>
      <w:r w:rsidR="00FA094C">
        <w:rPr>
          <w:lang w:val="pt-BR" w:eastAsia="en-GB"/>
        </w:rPr>
        <w:t xml:space="preserve"> </w:t>
      </w:r>
      <w:r>
        <w:rPr>
          <w:lang w:eastAsia="en-GB"/>
        </w:rPr>
        <w:t>1–7 metų amžiaus vaikai turi būti maitinami ne rečiau kaip kas 3,5 val. pagal valgiaraščius.</w:t>
      </w:r>
    </w:p>
    <w:p w14:paraId="5F10687F" w14:textId="7677BEAD" w:rsidR="00A314A4" w:rsidRDefault="00051B19">
      <w:pPr>
        <w:widowControl w:val="0"/>
        <w:tabs>
          <w:tab w:val="left" w:pos="1305"/>
        </w:tabs>
        <w:ind w:firstLine="851"/>
        <w:jc w:val="both"/>
        <w:textAlignment w:val="center"/>
        <w:rPr>
          <w:lang w:eastAsia="en-GB"/>
        </w:rPr>
      </w:pPr>
      <w:r>
        <w:rPr>
          <w:lang w:eastAsia="en-GB"/>
        </w:rPr>
        <w:t>28.</w:t>
      </w:r>
      <w:r w:rsidR="00FA094C">
        <w:rPr>
          <w:lang w:eastAsia="en-GB"/>
        </w:rPr>
        <w:t xml:space="preserve"> </w:t>
      </w:r>
      <w:r>
        <w:rPr>
          <w:lang w:eastAsia="en-GB"/>
        </w:rPr>
        <w:t>80 proc. vaikams patiekiamų patiekalų turi būti tausojantys patiekalai.</w:t>
      </w:r>
    </w:p>
    <w:p w14:paraId="1385AB67" w14:textId="6A524692" w:rsidR="00A314A4" w:rsidRDefault="00051B19">
      <w:pPr>
        <w:widowControl w:val="0"/>
        <w:tabs>
          <w:tab w:val="left" w:pos="1305"/>
        </w:tabs>
        <w:ind w:firstLine="851"/>
        <w:jc w:val="both"/>
        <w:rPr>
          <w:lang w:val="pt-BR" w:eastAsia="en-GB"/>
        </w:rPr>
      </w:pPr>
      <w:r>
        <w:rPr>
          <w:lang w:val="pt-BR" w:eastAsia="en-GB"/>
        </w:rPr>
        <w:t>29.</w:t>
      </w:r>
      <w:r w:rsidR="00FA094C">
        <w:rPr>
          <w:lang w:val="pt-BR" w:eastAsia="en-GB"/>
        </w:rPr>
        <w:t xml:space="preserve"> </w:t>
      </w:r>
      <w:r>
        <w:rPr>
          <w:lang w:eastAsia="en-GB"/>
        </w:rPr>
        <w:t>Pagal gydytojo raštiškus nurodymus (Forma Nr. E027-1) turi būti organizuojamas pritaikytas maitinimas.</w:t>
      </w:r>
    </w:p>
    <w:p w14:paraId="0A0D4B0A" w14:textId="154F5C21" w:rsidR="00A314A4" w:rsidRDefault="00051B19">
      <w:pPr>
        <w:widowControl w:val="0"/>
        <w:tabs>
          <w:tab w:val="left" w:pos="1305"/>
        </w:tabs>
        <w:ind w:firstLine="851"/>
        <w:jc w:val="both"/>
        <w:rPr>
          <w:lang w:eastAsia="en-GB"/>
        </w:rPr>
      </w:pPr>
      <w:r>
        <w:rPr>
          <w:lang w:eastAsia="en-GB"/>
        </w:rPr>
        <w:t>30.</w:t>
      </w:r>
      <w:r w:rsidR="00FA094C">
        <w:rPr>
          <w:lang w:eastAsia="en-GB"/>
        </w:rPr>
        <w:t xml:space="preserve"> </w:t>
      </w:r>
      <w:r>
        <w:rPr>
          <w:lang w:eastAsia="en-GB"/>
        </w:rPr>
        <w:t>Jei pritaikyto maitinimo patiekalų ikimokyklinio ir (ar) priešmokyklinio ugdymo programas įgyvendinančios Ugdymo įstaigos virtuvėje pagaminti nėra galimybių, vaikai, kuriems skirtas pritaikytas maitinimas, gali būti maitinami tą dieną savo iš namų atneštu maistu. Ikimokyklinio ir (ar) priešmokyklinio ugdymo programas įgyvendinančios Ugdymo įstaigos</w:t>
      </w:r>
      <w:r>
        <w:rPr>
          <w:caps/>
          <w:lang w:eastAsia="en-GB"/>
        </w:rPr>
        <w:t> </w:t>
      </w:r>
      <w:r>
        <w:rPr>
          <w:lang w:eastAsia="en-GB"/>
        </w:rPr>
        <w:t>iš namų atneštą maistą turi laikyti ir patiekti tinkamos temperatūros:</w:t>
      </w:r>
    </w:p>
    <w:p w14:paraId="3B047016" w14:textId="0979A348" w:rsidR="00A314A4" w:rsidRDefault="00051B19">
      <w:pPr>
        <w:widowControl w:val="0"/>
        <w:tabs>
          <w:tab w:val="left" w:pos="1305"/>
        </w:tabs>
        <w:ind w:firstLine="851"/>
        <w:jc w:val="both"/>
        <w:rPr>
          <w:lang w:eastAsia="en-GB"/>
        </w:rPr>
      </w:pPr>
      <w:r>
        <w:rPr>
          <w:lang w:eastAsia="en-GB"/>
        </w:rPr>
        <w:t>30.1.</w:t>
      </w:r>
      <w:r w:rsidR="00FA094C">
        <w:rPr>
          <w:lang w:eastAsia="en-GB"/>
        </w:rPr>
        <w:t xml:space="preserve"> </w:t>
      </w:r>
      <w:r>
        <w:t>Organizuojant maitinimą iš namų atsineštu maistu, maisto tvarkymo vietos įrengiamos ir maistas tvarkomas laikantis bendrųjų higienos reikalavimų: tvarkant maistą švarioje vietoje, švariomis rankomis, švariais įrankiais bei įranga, gerai nuplaunant maisto žaliavas, naudojant tik Lietuvos Respublikos sveikatos apsaugos ministro 2003 m. liepos 23 d. įsakyme Nr. V-455 „Dėl Lietuvos higienos normos HN 24:2017 „Geriamojo vandens saugos ir kokybės reikalavimai“ patvirtinimo“ (toliau ‒ HN 24:2017) nustatytus geriamojo vandens reikalavimus atitinkantį vandenį;</w:t>
      </w:r>
    </w:p>
    <w:p w14:paraId="344CD156" w14:textId="47C3572A" w:rsidR="00A314A4" w:rsidRDefault="00051B19">
      <w:pPr>
        <w:widowControl w:val="0"/>
        <w:tabs>
          <w:tab w:val="left" w:pos="1305"/>
        </w:tabs>
        <w:ind w:firstLine="851"/>
        <w:jc w:val="both"/>
        <w:rPr>
          <w:lang w:eastAsia="en-GB"/>
        </w:rPr>
      </w:pPr>
      <w:r>
        <w:rPr>
          <w:lang w:eastAsia="en-GB"/>
        </w:rPr>
        <w:t>30.2.</w:t>
      </w:r>
      <w:r w:rsidR="00FA094C">
        <w:rPr>
          <w:lang w:eastAsia="en-GB"/>
        </w:rPr>
        <w:t xml:space="preserve"> </w:t>
      </w:r>
      <w:r>
        <w:t>Jei sudaroma sutartis su vaiko atstovais pagal įstatymą dėl vaiko maitinimo iš namų atsineštu maistu, už maisto saugą ir kokybę atsako vaiko atstovai pagal įstatymą. Sutartyje dėl vaiko maitinimo iš namų atsineštu maistu turi būti nuostata apie draudžiamus atnešti maisto produktus, išvardytus Ministro tvarkos aprašo 19 punkte. Sutartis dėl vaiko maitinimo iš namų atsineštu maistu turi teisę sudaryti ikimokyklinio ir (ar) priešmokyklinio ugdymo programas įgyvendinančios Ugdymo  įstaigos, veiklą vykdančios lauko sąlygomis (toliau ‒ lauko darželiai), arba kuriose ugdomi vaikai, kuriems reikalingas pritaikytas maitinimas, taip pat ikimokyklinio ir (ar) priešmokyklinio ugdymo programas įgyvendinančios Ugdymo įstaigos, veiklą vykdančios karantino, ekstremalių situacijų, ekstremalių įvykių, įvykių metu;</w:t>
      </w:r>
    </w:p>
    <w:p w14:paraId="0207A5D0" w14:textId="52632DEB" w:rsidR="00A314A4" w:rsidRDefault="00051B19">
      <w:pPr>
        <w:widowControl w:val="0"/>
        <w:tabs>
          <w:tab w:val="left" w:pos="1305"/>
        </w:tabs>
        <w:ind w:firstLine="851"/>
        <w:jc w:val="both"/>
        <w:rPr>
          <w:lang w:eastAsia="en-GB"/>
        </w:rPr>
      </w:pPr>
      <w:r>
        <w:rPr>
          <w:lang w:eastAsia="en-GB"/>
        </w:rPr>
        <w:t>30.3.</w:t>
      </w:r>
      <w:r w:rsidR="00FA094C">
        <w:rPr>
          <w:lang w:eastAsia="en-GB"/>
        </w:rPr>
        <w:t xml:space="preserve"> </w:t>
      </w:r>
      <w:r>
        <w:rPr>
          <w:lang w:eastAsia="en-GB"/>
        </w:rPr>
        <w:t xml:space="preserve">Jei vaiko atstovai pagal įstatymą vaikui įdeda maisto papildomai, įdėtas maistas turi atitikti Ministro tvarkos aprašo 19 punktą, kuriame aprašyta, kad vaikams maitinti Ugdymo įstaigose draudžiamos naudoti šios maisto produktų grupės: bulvių, kukurūzų ar kitokie traškučiai, kiti riebaluose virti, skrudinti ar spraginti gaminiai; saldainiai; šokoladas ir šokolado gaminiai; valgomieji ledai; pieno produktai ir konditerijos gaminiai su glajumi, glaistu, šokoladu ar kremu; pieno produktai su </w:t>
      </w:r>
      <w:proofErr w:type="spellStart"/>
      <w:r>
        <w:rPr>
          <w:lang w:eastAsia="en-GB"/>
        </w:rPr>
        <w:t>alyvpalmių</w:t>
      </w:r>
      <w:proofErr w:type="spellEnd"/>
      <w:r>
        <w:rPr>
          <w:lang w:eastAsia="en-GB"/>
        </w:rPr>
        <w:t xml:space="preserve"> aliejumi; kramtomoji guma; gazuoti gėrimai; energiniai gėrimai; maisto produktai, papildyti B grupės vitaminais; nealkoholinis alus, sidras ir vynas; gėrimai ir maisto produktai, pagaminti iš (arba kurių sudėtyje yra) kavamedžio pupelių kavos ar jų ekstrakto; cikorijos, gilių ar grūdų gėrimai (kavos pakaitalai); kisieliai; arbata, kurioje yra pluoštinių kanapių dalių (išskyrus sėklas); sultinių, padažų koncentratai; padažai su spirgučiais; šaltai, karštai, mažai rūkyti mėsos gaminiai ir mėsos gaminiai, kurių gamyboje buvo naudojamos rūkymo kvapiosios medžiagos</w:t>
      </w:r>
      <w:r>
        <w:rPr>
          <w:b/>
          <w:bCs/>
          <w:lang w:eastAsia="en-GB"/>
        </w:rPr>
        <w:t> </w:t>
      </w:r>
      <w:r>
        <w:rPr>
          <w:lang w:eastAsia="en-GB"/>
        </w:rPr>
        <w:t xml:space="preserve">(jie leidžiami bendrojo ugdymo įstaigose organizuojamų vasaros stovyklų metu ar sudarant maisto davinius); rūkyta žuvis; konservuoti mėsos ir žuvies gaminiai (jie leidžiami bendrojo ugdymo įstaigose organizuojamų vasaros stovyklų metu ar sudarant maisto davinius); strimelės, pagautos Baltijos jūroje; nepramoninės gamybos konservuoti gaminiai; mechaniškai atskirta mėsa, žuvis ir maisto produktai, į kurių sudėtį įeina mechaniškai atskirta mėsa ar žuvis; subproduktai ir jų gaminiai (išskyrus liežuvius ir kepenis); džiūvėsėliuose volioti ar džiūvėsėliais pabarstyti kepti mėsos, paukštienos ir žuvies gaminiai; maisto papildai; maisto produktai, pagaminti GMO, arba maisto produktai, į kurių sudėtį įeina GMO; maisto produktai, į kurių sudėtį įeina iš dalies </w:t>
      </w:r>
      <w:proofErr w:type="spellStart"/>
      <w:r>
        <w:rPr>
          <w:lang w:eastAsia="en-GB"/>
        </w:rPr>
        <w:t>hidrinti</w:t>
      </w:r>
      <w:proofErr w:type="spellEnd"/>
      <w:r>
        <w:rPr>
          <w:lang w:eastAsia="en-GB"/>
        </w:rPr>
        <w:t xml:space="preserve"> augaliniai riebalai; maisto produktai ir patiekalai, neatitinkantys Ministro tvarkos aprašo 8‒10 prieduose nustatytų reikalavimų. Jei gydytojo raštiškuose nurodymuose formoje Nr. E027-1 „Mokinio sveikatos pažymėjimas“, patvirtintoje Lietuvos Respublikos sveikatos apsaugos ministro</w:t>
      </w:r>
      <w:r w:rsidR="00FA094C">
        <w:rPr>
          <w:lang w:eastAsia="en-GB"/>
        </w:rPr>
        <w:t xml:space="preserve"> </w:t>
      </w:r>
      <w:r>
        <w:rPr>
          <w:lang w:eastAsia="en-GB"/>
        </w:rPr>
        <w:t xml:space="preserve">2004 m. </w:t>
      </w:r>
      <w:r>
        <w:rPr>
          <w:lang w:eastAsia="en-GB"/>
        </w:rPr>
        <w:lastRenderedPageBreak/>
        <w:t>gruodžio 24 d. įsakymu Nr. V-951 „Dėl Elektroninės statistinės apskaitos formos</w:t>
      </w:r>
      <w:r w:rsidR="00FA094C">
        <w:rPr>
          <w:lang w:eastAsia="en-GB"/>
        </w:rPr>
        <w:t xml:space="preserve"> </w:t>
      </w:r>
      <w:r>
        <w:rPr>
          <w:lang w:eastAsia="en-GB"/>
        </w:rPr>
        <w:t>Nr. E027-1 „Mokinio sveikatos pažymėjimas“ patvirtinimo (toliau – Forma Nr. E027-1) rekomenduojami vartoti šiame punkte išvardyti maisto produktai, draudimas netaikomas tik</w:t>
      </w:r>
      <w:r w:rsidR="00FA094C">
        <w:rPr>
          <w:lang w:eastAsia="en-GB"/>
        </w:rPr>
        <w:t xml:space="preserve"> </w:t>
      </w:r>
      <w:r>
        <w:rPr>
          <w:lang w:eastAsia="en-GB"/>
        </w:rPr>
        <w:t>vaikui (-</w:t>
      </w:r>
      <w:proofErr w:type="spellStart"/>
      <w:r>
        <w:rPr>
          <w:lang w:eastAsia="en-GB"/>
        </w:rPr>
        <w:t>ams</w:t>
      </w:r>
      <w:proofErr w:type="spellEnd"/>
      <w:r>
        <w:rPr>
          <w:lang w:eastAsia="en-GB"/>
        </w:rPr>
        <w:t>), kuriam (-</w:t>
      </w:r>
      <w:proofErr w:type="spellStart"/>
      <w:r>
        <w:rPr>
          <w:lang w:eastAsia="en-GB"/>
        </w:rPr>
        <w:t>iems</w:t>
      </w:r>
      <w:proofErr w:type="spellEnd"/>
      <w:r>
        <w:rPr>
          <w:lang w:eastAsia="en-GB"/>
        </w:rPr>
        <w:t>) pateikti gydytojo raštiški nurodymai (Forma Nr. E027-1), maitinti;</w:t>
      </w:r>
    </w:p>
    <w:p w14:paraId="7A70E0AB" w14:textId="18CF4F4D" w:rsidR="00A314A4" w:rsidRDefault="00051B19">
      <w:pPr>
        <w:widowControl w:val="0"/>
        <w:tabs>
          <w:tab w:val="left" w:pos="1305"/>
        </w:tabs>
        <w:ind w:firstLine="851"/>
        <w:jc w:val="both"/>
        <w:rPr>
          <w:lang w:eastAsia="en-GB"/>
        </w:rPr>
      </w:pPr>
      <w:r>
        <w:rPr>
          <w:lang w:eastAsia="en-GB"/>
        </w:rPr>
        <w:t>30.4.</w:t>
      </w:r>
      <w:r w:rsidR="00FA094C">
        <w:rPr>
          <w:lang w:eastAsia="en-GB"/>
        </w:rPr>
        <w:t xml:space="preserve"> </w:t>
      </w:r>
      <w:r>
        <w:rPr>
          <w:lang w:eastAsia="en-GB"/>
        </w:rPr>
        <w:t>Jei vaiko atstovai pagal įstatymą atneša maisto į organizuojamas šventes, atneštas maistas turi atitikti Ministro tvarkos aprašo 12.3 papunkčio reikalavimus.</w:t>
      </w:r>
    </w:p>
    <w:p w14:paraId="57680498" w14:textId="77777777" w:rsidR="00A314A4" w:rsidRDefault="00A314A4">
      <w:pPr>
        <w:suppressAutoHyphens/>
        <w:ind w:firstLine="851"/>
        <w:jc w:val="both"/>
        <w:textAlignment w:val="baseline"/>
        <w:rPr>
          <w:b/>
          <w:lang w:bidi="he-IL"/>
        </w:rPr>
      </w:pPr>
    </w:p>
    <w:p w14:paraId="4C853188" w14:textId="77777777" w:rsidR="00A314A4" w:rsidRDefault="00051B19">
      <w:pPr>
        <w:suppressAutoHyphens/>
        <w:jc w:val="center"/>
        <w:textAlignment w:val="baseline"/>
        <w:rPr>
          <w:b/>
          <w:lang w:bidi="he-IL"/>
        </w:rPr>
      </w:pPr>
      <w:r>
        <w:rPr>
          <w:b/>
          <w:lang w:bidi="he-IL"/>
        </w:rPr>
        <w:t>V SKYRIUS</w:t>
      </w:r>
    </w:p>
    <w:p w14:paraId="2CCA00FB" w14:textId="77777777" w:rsidR="00A314A4" w:rsidRDefault="00051B19">
      <w:pPr>
        <w:suppressAutoHyphens/>
        <w:jc w:val="center"/>
        <w:textAlignment w:val="baseline"/>
        <w:rPr>
          <w:b/>
          <w:lang w:bidi="he-IL"/>
        </w:rPr>
      </w:pPr>
      <w:r>
        <w:rPr>
          <w:b/>
          <w:lang w:bidi="he-IL"/>
        </w:rPr>
        <w:t>VAIKŲ MAITINIMO ORGANIZAVIMAS UGDYMO ĮSTAIGOSE,</w:t>
      </w:r>
    </w:p>
    <w:p w14:paraId="5C94571A" w14:textId="77777777" w:rsidR="00A314A4" w:rsidRDefault="00051B19">
      <w:pPr>
        <w:suppressAutoHyphens/>
        <w:ind w:firstLine="851"/>
        <w:jc w:val="center"/>
        <w:textAlignment w:val="baseline"/>
        <w:rPr>
          <w:b/>
          <w:lang w:bidi="he-IL"/>
        </w:rPr>
      </w:pPr>
      <w:r>
        <w:rPr>
          <w:b/>
          <w:lang w:bidi="he-IL"/>
        </w:rPr>
        <w:t>VYKDANČIOSE BENDROJO UGDYMO PROGRAMAS</w:t>
      </w:r>
    </w:p>
    <w:p w14:paraId="41DE69F2" w14:textId="77777777" w:rsidR="00A314A4" w:rsidRDefault="00A314A4">
      <w:pPr>
        <w:suppressAutoHyphens/>
        <w:jc w:val="both"/>
        <w:textAlignment w:val="baseline"/>
        <w:rPr>
          <w:b/>
          <w:lang w:bidi="he-IL"/>
        </w:rPr>
      </w:pPr>
    </w:p>
    <w:p w14:paraId="0C93392A" w14:textId="06E6C85F" w:rsidR="00A314A4" w:rsidRDefault="00051B19">
      <w:pPr>
        <w:suppressAutoHyphens/>
        <w:ind w:firstLine="851"/>
        <w:jc w:val="both"/>
        <w:textAlignment w:val="baseline"/>
        <w:rPr>
          <w:bCs/>
          <w:lang w:bidi="he-IL"/>
        </w:rPr>
      </w:pPr>
      <w:r>
        <w:rPr>
          <w:bCs/>
          <w:szCs w:val="24"/>
          <w:lang w:bidi="he-IL"/>
        </w:rPr>
        <w:t>31.</w:t>
      </w:r>
      <w:r w:rsidR="00FA094C">
        <w:rPr>
          <w:bCs/>
          <w:szCs w:val="24"/>
          <w:lang w:bidi="he-IL"/>
        </w:rPr>
        <w:t xml:space="preserve"> </w:t>
      </w:r>
      <w:r>
        <w:rPr>
          <w:bCs/>
          <w:lang w:bidi="he-IL"/>
        </w:rPr>
        <w:t>Vaikų maitinimo organizavimas Ugdymo įstaigose, vykdančiose bendrojo ugdymo programas:</w:t>
      </w:r>
    </w:p>
    <w:p w14:paraId="0704C858" w14:textId="7B10D6E5" w:rsidR="00A314A4" w:rsidRDefault="00051B19">
      <w:pPr>
        <w:suppressAutoHyphens/>
        <w:ind w:firstLine="851"/>
        <w:jc w:val="both"/>
        <w:textAlignment w:val="baseline"/>
        <w:rPr>
          <w:bCs/>
          <w:lang w:bidi="he-IL"/>
        </w:rPr>
      </w:pPr>
      <w:r>
        <w:rPr>
          <w:bCs/>
          <w:szCs w:val="24"/>
          <w:lang w:bidi="he-IL"/>
        </w:rPr>
        <w:t>31.1.</w:t>
      </w:r>
      <w:r w:rsidR="00FA094C">
        <w:rPr>
          <w:bCs/>
          <w:szCs w:val="24"/>
          <w:lang w:bidi="he-IL"/>
        </w:rPr>
        <w:t xml:space="preserve"> </w:t>
      </w:r>
      <w:r>
        <w:rPr>
          <w:bCs/>
          <w:lang w:bidi="he-IL"/>
        </w:rPr>
        <w:t>Kasdien privaloma organizuoti pietus, kurių metu turi būti sudarytos sąlygos vaikams pavalgyti šilto maisto. Pietūs organizuojami ne anksčiau kaip po 2,5 val. ir ne vėliau kaip praėjus 4 val. nuo pamokų pradžios. Vaikų aptarnavimui pietų metu pagerinti rekomenduojama pailginti pertraukas arba pertraukas organizuoti skirtingu metu skirtingoms klasėms. Vaikai, gyvenantys Ugdymo įstaigų bendrabučiuose, turi būti maitinami ne rečiau kaip kas 3,5–4 val.;</w:t>
      </w:r>
    </w:p>
    <w:p w14:paraId="5D868167" w14:textId="37A29D5F" w:rsidR="00A314A4" w:rsidRDefault="00051B19">
      <w:pPr>
        <w:suppressAutoHyphens/>
        <w:ind w:firstLine="851"/>
        <w:jc w:val="both"/>
        <w:textAlignment w:val="baseline"/>
        <w:rPr>
          <w:bCs/>
          <w:lang w:bidi="he-IL"/>
        </w:rPr>
      </w:pPr>
      <w:r>
        <w:rPr>
          <w:bCs/>
          <w:lang w:bidi="he-IL"/>
        </w:rPr>
        <w:t>31.2.</w:t>
      </w:r>
      <w:r w:rsidR="00FA094C">
        <w:rPr>
          <w:bCs/>
          <w:lang w:bidi="he-IL"/>
        </w:rPr>
        <w:t xml:space="preserve"> </w:t>
      </w:r>
      <w:r>
        <w:rPr>
          <w:bCs/>
          <w:lang w:bidi="he-IL"/>
        </w:rPr>
        <w:t>Visi pietų metu patiekiami patiekalai turi būti nurodyti valgiaraštyje. Rekomenduojama sudaryti galimybę pasirinkti iš kelių karštųjų pietų patiekalų ir kelių garnyrų. Rekomenduojama sudaryti sąlygas vaikams patiems įsidėti maisto. Vaikams taip pat turi būti sudaryta galimybė atsinešti, laikyti ir maitintis iš namų tą dieną atneštu maistu. Už atnešto maisto saugą ir kokybę atsako vaiko atstovai pagal įstatymą. Jei vaikai atsineša maisto į Ugdymo įstaigoje ar klasėje organizuojamas šventes, rekomenduojama, kad atsineštas maistas atitiktų Ministro tvarkos aprašo 12.3 papunkčio reikalavimus;</w:t>
      </w:r>
    </w:p>
    <w:p w14:paraId="0C1F376B" w14:textId="55F45216" w:rsidR="00A314A4" w:rsidRDefault="00051B19">
      <w:pPr>
        <w:suppressAutoHyphens/>
        <w:ind w:firstLine="851"/>
        <w:jc w:val="both"/>
        <w:textAlignment w:val="baseline"/>
        <w:rPr>
          <w:bCs/>
          <w:lang w:bidi="he-IL"/>
        </w:rPr>
      </w:pPr>
      <w:r>
        <w:rPr>
          <w:bCs/>
          <w:lang w:bidi="he-IL"/>
        </w:rPr>
        <w:t>31.3.</w:t>
      </w:r>
      <w:r w:rsidR="00FA094C">
        <w:rPr>
          <w:bCs/>
          <w:lang w:bidi="he-IL"/>
        </w:rPr>
        <w:t xml:space="preserve"> </w:t>
      </w:r>
      <w:r>
        <w:rPr>
          <w:bCs/>
          <w:lang w:bidi="he-IL"/>
        </w:rPr>
        <w:t>Pasirinkti pietų metu turi būti patiekiami karštieji patiekalai: tausojantis patiekalas ir patiekalas, pagamintas tik iš augalinės kilmės maisto produktų (išskyrus Ugdymo įstaigas, į kurias maistas pristatomas termosuose). Valgiaraščiuose šie patiekalai ar patiekalas (jei tausojantis patiekalas yra pagamintas tik iš augalinės kilmės maisto produktų) pažymimi žodžiu „Tausojantis“ ir (ar) „Augalinis“. Jei pietų metu tiekiamas tik vienas karštasis pietų patiekalas, ne mažiau kaip pusė į pietų valgiaraščius (15 dienų) įtrauktų karštųjų pietų patiekalų turi būti tausojantys ir (ar) patiekalai, pagaminti tik iš augalinės kilmės maisto produktų.</w:t>
      </w:r>
    </w:p>
    <w:p w14:paraId="249DC609" w14:textId="61DDC4ED" w:rsidR="00A314A4" w:rsidRDefault="00051B19">
      <w:pPr>
        <w:suppressAutoHyphens/>
        <w:ind w:firstLine="851"/>
        <w:jc w:val="both"/>
        <w:textAlignment w:val="baseline"/>
        <w:rPr>
          <w:bCs/>
          <w:lang w:bidi="he-IL"/>
        </w:rPr>
      </w:pPr>
      <w:r>
        <w:rPr>
          <w:bCs/>
          <w:lang w:bidi="he-IL"/>
        </w:rPr>
        <w:t>32.</w:t>
      </w:r>
      <w:r w:rsidR="00FA094C">
        <w:rPr>
          <w:bCs/>
          <w:lang w:bidi="he-IL"/>
        </w:rPr>
        <w:t xml:space="preserve"> </w:t>
      </w:r>
      <w:r>
        <w:rPr>
          <w:bCs/>
          <w:lang w:bidi="he-IL"/>
        </w:rPr>
        <w:t>Ugdymo įstaigoje, vykdančioje bendrojo ugdymo programas be pietų, taip pat gali būti:</w:t>
      </w:r>
    </w:p>
    <w:p w14:paraId="53C309A8" w14:textId="7AB34432" w:rsidR="00A314A4" w:rsidRDefault="00051B19">
      <w:pPr>
        <w:suppressAutoHyphens/>
        <w:ind w:firstLine="851"/>
        <w:jc w:val="both"/>
        <w:textAlignment w:val="baseline"/>
        <w:rPr>
          <w:bCs/>
          <w:lang w:bidi="he-IL"/>
        </w:rPr>
      </w:pPr>
      <w:r>
        <w:rPr>
          <w:bCs/>
          <w:lang w:bidi="he-IL"/>
        </w:rPr>
        <w:t>32.1.</w:t>
      </w:r>
      <w:r w:rsidR="00FA094C">
        <w:rPr>
          <w:bCs/>
          <w:lang w:bidi="he-IL"/>
        </w:rPr>
        <w:t xml:space="preserve"> </w:t>
      </w:r>
      <w:r>
        <w:rPr>
          <w:bCs/>
          <w:lang w:bidi="he-IL"/>
        </w:rPr>
        <w:t xml:space="preserve">Kiti vaikų maitinimai skirstomi į pagrindinius ‒ pusryčius, pietus, vakarienę ir papildomus ‒ priešpiečius, pavakarius, naktipiečius. Pusryčiams vaikas turi gauti 20–25 proc., pietums – 30–35 proc., vakarienei – 20–25 proc., priešpiečiams, pavakariams ir (ar) naktipiečiams – po 10 proc. rekomenduojamo paros maisto raciono kaloringumo, nustatyto Lietuvos Respublikos sveikatos apsaugos ministro 1999 m. lapkričio 25 d. įsakymu Nr. 510 „Dėl Rekomenduojamų paros maistinių medžiagų ir energijos normų tvirtinimo“, jei tokie maitinimai numatyti valgiaraščiuose. Jei vaikai maitinimų metu turi galimybę patys įsidėti maisto, šio punkto nuostatos netaikomos. Maitinimai gali būti organizuojami išduodant maisto davinius, skirtus maitinti ne Ugdymo įstaigoje, taip pat, jei organizuojamas nemokamas maitinimas vaikams, kuriems reikalingas pritaikytas maitinimas, tačiau pritaikyto maitinimo patiekalų Ugdymo įstaigos virtuvėje pagaminti nėra galimybių. Maisto daviniai gali būti išduodami karantino, ekstremalios situacijos, ekstremalaus įvykio ar įvykio laikotarpiu, taip pat, kai vaikui skirtas mokymas namuose. Jei organizuojami kiti vaikų maitinimai, turi būti sudarytas visų tiekiamų maitinimų valgiaraštis. Taip pat patiekalai gali būti patiekiami kitų maitinimų metu. Pietų metu turi būti patiekiami karštieji patiekalai: tausojantis patiekalas ir patiekalas, pagamintas tik iš augalinės kilmės maisto produktų (išskyrus Ugdymo įstaigas, į kurias maistas pristatomas termosuose). Valgiaraščiuose šie patiekalai ar patiekalas (jei tausojantis patiekalas yra pagamintas tik iš augalinės kilmės maisto produktų) pažymimi žodžiu „Tausojantis“ ir (ar) „Augalinis“. Jei pietų metu tiekiamas tik vienas karštasis pietų patiekalas, ne </w:t>
      </w:r>
      <w:r>
        <w:rPr>
          <w:bCs/>
          <w:lang w:bidi="he-IL"/>
        </w:rPr>
        <w:lastRenderedPageBreak/>
        <w:t>mažiau kaip pusė į pietų valgiaraščius (15 dienų) įtrauktų karštųjų pietų patiekalų turi būti tausojantys ir (ar) patiekalai, pagaminti tik iš augalinės kilmės maisto produktų;</w:t>
      </w:r>
    </w:p>
    <w:p w14:paraId="7C564952" w14:textId="66B3E339" w:rsidR="00A314A4" w:rsidRDefault="00051B19">
      <w:pPr>
        <w:suppressAutoHyphens/>
        <w:ind w:firstLine="851"/>
        <w:jc w:val="both"/>
        <w:textAlignment w:val="baseline"/>
        <w:rPr>
          <w:bCs/>
          <w:lang w:bidi="he-IL"/>
        </w:rPr>
      </w:pPr>
      <w:r>
        <w:rPr>
          <w:bCs/>
          <w:lang w:bidi="he-IL"/>
        </w:rPr>
        <w:t>32.2.</w:t>
      </w:r>
      <w:r w:rsidR="00FA094C">
        <w:rPr>
          <w:bCs/>
          <w:lang w:bidi="he-IL"/>
        </w:rPr>
        <w:t xml:space="preserve"> </w:t>
      </w:r>
      <w:r>
        <w:rPr>
          <w:bCs/>
          <w:lang w:bidi="he-IL"/>
        </w:rPr>
        <w:t>Šalti užkandžiai (patiekiamų šaltų užkandžių sąrašas suderinamas raštišku vaikų atstovų pagal įstatymą pritarimu (kiekvienų mokslo metų pirmą mėnesį).</w:t>
      </w:r>
    </w:p>
    <w:p w14:paraId="1547C015" w14:textId="70D21627" w:rsidR="00A314A4" w:rsidRDefault="00051B19">
      <w:pPr>
        <w:suppressAutoHyphens/>
        <w:ind w:firstLine="851"/>
        <w:jc w:val="both"/>
        <w:textAlignment w:val="baseline"/>
        <w:rPr>
          <w:bCs/>
          <w:lang w:bidi="he-IL"/>
        </w:rPr>
      </w:pPr>
      <w:r>
        <w:rPr>
          <w:bCs/>
          <w:lang w:bidi="he-IL"/>
        </w:rPr>
        <w:t>33.</w:t>
      </w:r>
      <w:r w:rsidR="00FA094C">
        <w:rPr>
          <w:bCs/>
          <w:lang w:bidi="he-IL"/>
        </w:rPr>
        <w:t xml:space="preserve"> </w:t>
      </w:r>
      <w:r>
        <w:rPr>
          <w:bCs/>
          <w:lang w:bidi="he-IL"/>
        </w:rPr>
        <w:t>Pagal gydytojo raštiškus nurodymus (Forma Nr. E027-1) turi būti organizuojamas pritaikytas maitinimas.</w:t>
      </w:r>
    </w:p>
    <w:p w14:paraId="7CA0B1AE" w14:textId="77777777" w:rsidR="00A314A4" w:rsidRDefault="00A314A4">
      <w:pPr>
        <w:suppressAutoHyphens/>
        <w:ind w:firstLine="851"/>
        <w:jc w:val="both"/>
        <w:textAlignment w:val="baseline"/>
        <w:rPr>
          <w:bCs/>
          <w:lang w:bidi="he-IL"/>
        </w:rPr>
      </w:pPr>
    </w:p>
    <w:p w14:paraId="3BCD4810" w14:textId="77777777" w:rsidR="00A314A4" w:rsidRDefault="00051B19">
      <w:pPr>
        <w:suppressAutoHyphens/>
        <w:jc w:val="center"/>
        <w:textAlignment w:val="baseline"/>
        <w:rPr>
          <w:b/>
          <w:lang w:bidi="he-IL"/>
        </w:rPr>
      </w:pPr>
      <w:r>
        <w:rPr>
          <w:b/>
          <w:lang w:bidi="he-IL"/>
        </w:rPr>
        <w:t>VI SKYRIUS</w:t>
      </w:r>
    </w:p>
    <w:p w14:paraId="4D525E5C" w14:textId="77777777" w:rsidR="00A314A4" w:rsidRDefault="00051B19">
      <w:pPr>
        <w:suppressAutoHyphens/>
        <w:jc w:val="center"/>
        <w:textAlignment w:val="baseline"/>
        <w:rPr>
          <w:b/>
          <w:lang w:bidi="he-IL"/>
        </w:rPr>
      </w:pPr>
      <w:r>
        <w:rPr>
          <w:b/>
          <w:lang w:bidi="he-IL"/>
        </w:rPr>
        <w:t>VAIKŲ MAITINIMO PRITAIKYTŲ VALGIARAŠČIŲ SUDARYMAS</w:t>
      </w:r>
    </w:p>
    <w:p w14:paraId="6BFAD360" w14:textId="77777777" w:rsidR="00A314A4" w:rsidRDefault="00A314A4">
      <w:pPr>
        <w:suppressAutoHyphens/>
        <w:ind w:firstLine="851"/>
        <w:jc w:val="center"/>
        <w:textAlignment w:val="baseline"/>
        <w:rPr>
          <w:b/>
          <w:highlight w:val="yellow"/>
          <w:lang w:bidi="he-IL"/>
        </w:rPr>
      </w:pPr>
    </w:p>
    <w:p w14:paraId="108BEF8E" w14:textId="77777777" w:rsidR="00A314A4" w:rsidRDefault="00051B19">
      <w:pPr>
        <w:widowControl w:val="0"/>
        <w:tabs>
          <w:tab w:val="left" w:pos="1185"/>
          <w:tab w:val="left" w:pos="1305"/>
        </w:tabs>
        <w:ind w:firstLine="851"/>
        <w:jc w:val="both"/>
      </w:pPr>
      <w:r>
        <w:t>34. Vaikams, pateikusiems gydytojo raštiškus nurodymus (Forma Nr. E027-1), turi būti organizuojamas pritaikytas maitinimas. Mokiniams, turintiems sveikatos sutrikimų, Savivaldybės visuomenės sveikatos biuro mitybos specialistas</w:t>
      </w:r>
      <w:r>
        <w:rPr>
          <w:spacing w:val="1"/>
        </w:rPr>
        <w:t xml:space="preserve"> </w:t>
      </w:r>
      <w:r>
        <w:t>pagal pateiktas raštiškas gydytojų rekomendacijas (forma Nr. E027-1, o</w:t>
      </w:r>
      <w:r>
        <w:rPr>
          <w:spacing w:val="1"/>
        </w:rPr>
        <w:t xml:space="preserve"> </w:t>
      </w:r>
      <w:r>
        <w:t>pasikeitus</w:t>
      </w:r>
      <w:r>
        <w:rPr>
          <w:spacing w:val="-8"/>
        </w:rPr>
        <w:t xml:space="preserve"> </w:t>
      </w:r>
      <w:r>
        <w:t>sveikatos</w:t>
      </w:r>
      <w:r>
        <w:rPr>
          <w:spacing w:val="-8"/>
        </w:rPr>
        <w:t xml:space="preserve"> </w:t>
      </w:r>
      <w:r>
        <w:t>būklei</w:t>
      </w:r>
      <w:r>
        <w:rPr>
          <w:spacing w:val="-8"/>
        </w:rPr>
        <w:t xml:space="preserve"> </w:t>
      </w:r>
      <w:r>
        <w:t>forma</w:t>
      </w:r>
      <w:r>
        <w:rPr>
          <w:spacing w:val="-9"/>
        </w:rPr>
        <w:t xml:space="preserve"> </w:t>
      </w:r>
      <w:r>
        <w:t>Nr.</w:t>
      </w:r>
      <w:r>
        <w:rPr>
          <w:spacing w:val="-7"/>
        </w:rPr>
        <w:t xml:space="preserve"> </w:t>
      </w:r>
      <w:r>
        <w:t>046/a)</w:t>
      </w:r>
      <w:r>
        <w:rPr>
          <w:spacing w:val="-9"/>
        </w:rPr>
        <w:t xml:space="preserve"> </w:t>
      </w:r>
      <w:r>
        <w:t>sudaro</w:t>
      </w:r>
      <w:r>
        <w:rPr>
          <w:spacing w:val="-8"/>
        </w:rPr>
        <w:t xml:space="preserve"> </w:t>
      </w:r>
      <w:r>
        <w:t>atskirą</w:t>
      </w:r>
      <w:r>
        <w:rPr>
          <w:spacing w:val="-10"/>
        </w:rPr>
        <w:t xml:space="preserve"> </w:t>
      </w:r>
      <w:r>
        <w:t>pritaikytą</w:t>
      </w:r>
      <w:r>
        <w:rPr>
          <w:spacing w:val="-8"/>
        </w:rPr>
        <w:t xml:space="preserve"> </w:t>
      </w:r>
      <w:r>
        <w:t>valgiaraštį, kurį pateikia Ugdymo įstaigai ne vėliau kaip per 30</w:t>
      </w:r>
      <w:r>
        <w:rPr>
          <w:spacing w:val="1"/>
        </w:rPr>
        <w:t xml:space="preserve"> </w:t>
      </w:r>
      <w:r>
        <w:t>darbo dienų nuo tokių rekomendacijų gavimo</w:t>
      </w:r>
      <w:r>
        <w:rPr>
          <w:spacing w:val="1"/>
        </w:rPr>
        <w:t xml:space="preserve"> </w:t>
      </w:r>
      <w:r>
        <w:t>datos.</w:t>
      </w:r>
      <w:r>
        <w:rPr>
          <w:spacing w:val="1"/>
        </w:rPr>
        <w:t xml:space="preserve"> </w:t>
      </w:r>
      <w:r>
        <w:t>Gautas</w:t>
      </w:r>
      <w:r>
        <w:rPr>
          <w:spacing w:val="1"/>
        </w:rPr>
        <w:t xml:space="preserve"> </w:t>
      </w:r>
      <w:r>
        <w:t>gydytojų</w:t>
      </w:r>
      <w:r>
        <w:rPr>
          <w:spacing w:val="1"/>
        </w:rPr>
        <w:t xml:space="preserve"> </w:t>
      </w:r>
      <w:r>
        <w:t>rekomendacijas</w:t>
      </w:r>
      <w:r>
        <w:rPr>
          <w:spacing w:val="1"/>
        </w:rPr>
        <w:t xml:space="preserve"> </w:t>
      </w:r>
      <w:r>
        <w:t>Savivaldybės visuomenės sveikatos biuro specialistas, vykdantis sveikatos priežiūrą Ugdymo įstaigoje, per DVS „Kontora“ informuoja</w:t>
      </w:r>
      <w:r>
        <w:rPr>
          <w:spacing w:val="33"/>
        </w:rPr>
        <w:t xml:space="preserve"> </w:t>
      </w:r>
      <w:r>
        <w:t>Ugdymo įstaigą</w:t>
      </w:r>
      <w:r>
        <w:rPr>
          <w:spacing w:val="36"/>
        </w:rPr>
        <w:t xml:space="preserve"> </w:t>
      </w:r>
      <w:r>
        <w:t>apie būtinybę parengti pritaikyto maitinimo valgiaraštį. (5 priedas):</w:t>
      </w:r>
    </w:p>
    <w:p w14:paraId="6371E0CB" w14:textId="63CA2902" w:rsidR="00A314A4" w:rsidRDefault="00051B19">
      <w:pPr>
        <w:widowControl w:val="0"/>
        <w:tabs>
          <w:tab w:val="left" w:pos="993"/>
        </w:tabs>
        <w:ind w:firstLine="851"/>
        <w:jc w:val="both"/>
      </w:pPr>
      <w:r>
        <w:rPr>
          <w:szCs w:val="24"/>
        </w:rPr>
        <w:t>34.</w:t>
      </w:r>
      <w:r>
        <w:t>1. Visi valgiaraščio lapai turi būti sunumeruoti (išskyrus titulinį) ir patvirtinti Ugdymo įstaigos</w:t>
      </w:r>
      <w:r>
        <w:rPr>
          <w:spacing w:val="1"/>
        </w:rPr>
        <w:t xml:space="preserve"> </w:t>
      </w:r>
      <w:r>
        <w:t>vadovo (direktoriaus)</w:t>
      </w:r>
      <w:r>
        <w:rPr>
          <w:spacing w:val="-1"/>
        </w:rPr>
        <w:t xml:space="preserve"> </w:t>
      </w:r>
      <w:r>
        <w:t>parašu</w:t>
      </w:r>
      <w:r>
        <w:rPr>
          <w:spacing w:val="-1"/>
        </w:rPr>
        <w:t xml:space="preserve"> </w:t>
      </w:r>
      <w:r>
        <w:t>ir spaudu bei valgiaraštį sudariusio asmens parašu;</w:t>
      </w:r>
    </w:p>
    <w:p w14:paraId="22C9AD28" w14:textId="5D941F0C" w:rsidR="00A314A4" w:rsidRDefault="00051B19">
      <w:pPr>
        <w:widowControl w:val="0"/>
        <w:ind w:firstLine="851"/>
        <w:jc w:val="both"/>
      </w:pPr>
      <w:r>
        <w:rPr>
          <w:szCs w:val="24"/>
        </w:rPr>
        <w:t>34.2.</w:t>
      </w:r>
      <w:r>
        <w:t xml:space="preserve"> Pritaikyto maitinimo valgiaraščiuose nurodytų patiekalų receptūros ir gamybos technologiniuose aprašymuose papildomai nurodoma patiekalų energinė ir maistinė vertė (baltymai, riebalai, angliavandeniai);</w:t>
      </w:r>
    </w:p>
    <w:p w14:paraId="2E04901B" w14:textId="114E3A4C" w:rsidR="00A314A4" w:rsidRDefault="00051B19">
      <w:pPr>
        <w:widowControl w:val="0"/>
        <w:ind w:firstLine="851"/>
        <w:jc w:val="both"/>
      </w:pPr>
      <w:r>
        <w:rPr>
          <w:szCs w:val="24"/>
        </w:rPr>
        <w:t xml:space="preserve">34.3. </w:t>
      </w:r>
      <w:r>
        <w:t xml:space="preserve">Ugdymo įstaigose, dalyvaujančiose Vaisių ir daržovių bei pieno ir pieno produktų vartojimo skatinimo vaikų Ugdymo įstaigose programoje, šių programų maisto produktai į valgiaraščius neįtraukiami. Valgiaraščiuose nurodytų patiekalų receptūros ir gamybos technologiniuose aprašymuose turi būti nurodyti naudojami maisto produktai, bruto ir </w:t>
      </w:r>
      <w:proofErr w:type="spellStart"/>
      <w:r>
        <w:t>neto</w:t>
      </w:r>
      <w:proofErr w:type="spellEnd"/>
      <w:r>
        <w:t xml:space="preserve"> kiekiai (g), gamybos būdas (virimas vandenyje ar garuose, kepimas ir pan.) ir trukmė. Pritaikyto maitinimo valgiaraščiuose nurodytų patiekalų receptūros ir gamybos technologiniuose aprašymuose papildomai nurodoma patiekalų energinė ir maistinė vertė (baltymai, riebalai, angliavandeniai).</w:t>
      </w:r>
    </w:p>
    <w:p w14:paraId="0019149C" w14:textId="45BEB3F5" w:rsidR="00A314A4" w:rsidRDefault="00051B19">
      <w:pPr>
        <w:widowControl w:val="0"/>
        <w:ind w:firstLine="851"/>
        <w:jc w:val="both"/>
      </w:pPr>
      <w:r>
        <w:rPr>
          <w:szCs w:val="24"/>
        </w:rPr>
        <w:t>35.</w:t>
      </w:r>
      <w:r>
        <w:rPr>
          <w:szCs w:val="24"/>
        </w:rPr>
        <w:tab/>
      </w:r>
      <w:r>
        <w:t xml:space="preserve">Ugdymo įstaigos, kurios pačios organizuoja mokinių maitinimą, teikia prašymą Savivaldybės visuomenės sveikatos biurui dėl pritaikytų valgiaraščių sudarymo. Savivaldybės visuomenės sveikatos biuro mitybos specialistas </w:t>
      </w:r>
      <w:r>
        <w:rPr>
          <w:spacing w:val="1"/>
        </w:rPr>
        <w:t xml:space="preserve">ne vėliau kaip per 30 darbo dienų </w:t>
      </w:r>
      <w:r>
        <w:t>sudaro</w:t>
      </w:r>
      <w:r>
        <w:rPr>
          <w:spacing w:val="1"/>
        </w:rPr>
        <w:t xml:space="preserve"> </w:t>
      </w:r>
      <w:r>
        <w:t>pritaikytą</w:t>
      </w:r>
      <w:r>
        <w:rPr>
          <w:spacing w:val="-4"/>
        </w:rPr>
        <w:t xml:space="preserve"> </w:t>
      </w:r>
      <w:r>
        <w:t xml:space="preserve">valgiaraštį ir </w:t>
      </w:r>
      <w:r>
        <w:rPr>
          <w:spacing w:val="-4"/>
        </w:rPr>
        <w:t xml:space="preserve">per DVS „Kontora“ </w:t>
      </w:r>
      <w:r>
        <w:t>pateikia</w:t>
      </w:r>
      <w:r>
        <w:rPr>
          <w:spacing w:val="-4"/>
        </w:rPr>
        <w:t xml:space="preserve"> </w:t>
      </w:r>
      <w:r>
        <w:t>Ugdymo įstaigos</w:t>
      </w:r>
      <w:r>
        <w:rPr>
          <w:spacing w:val="-3"/>
        </w:rPr>
        <w:t xml:space="preserve"> </w:t>
      </w:r>
      <w:r>
        <w:t>vadovui</w:t>
      </w:r>
      <w:r>
        <w:rPr>
          <w:spacing w:val="-3"/>
        </w:rPr>
        <w:t xml:space="preserve"> (direktoriui) (6 priedas).</w:t>
      </w:r>
    </w:p>
    <w:p w14:paraId="5D384C02" w14:textId="77777777" w:rsidR="00A314A4" w:rsidRDefault="00A314A4">
      <w:pPr>
        <w:suppressAutoHyphens/>
        <w:ind w:firstLine="851"/>
        <w:jc w:val="center"/>
        <w:textAlignment w:val="baseline"/>
        <w:rPr>
          <w:b/>
          <w:lang w:bidi="he-IL"/>
        </w:rPr>
      </w:pPr>
    </w:p>
    <w:p w14:paraId="53C8D06E" w14:textId="77777777" w:rsidR="00A314A4" w:rsidRDefault="00051B19">
      <w:pPr>
        <w:suppressAutoHyphens/>
        <w:jc w:val="center"/>
        <w:textAlignment w:val="baseline"/>
        <w:rPr>
          <w:b/>
          <w:lang w:bidi="he-IL"/>
        </w:rPr>
      </w:pPr>
      <w:r>
        <w:rPr>
          <w:b/>
          <w:lang w:bidi="he-IL"/>
        </w:rPr>
        <w:t>VII SKYRIUS</w:t>
      </w:r>
    </w:p>
    <w:p w14:paraId="59F0DC0F" w14:textId="77777777" w:rsidR="00A314A4" w:rsidRDefault="00051B19">
      <w:pPr>
        <w:suppressAutoHyphens/>
        <w:jc w:val="center"/>
        <w:textAlignment w:val="baseline"/>
        <w:rPr>
          <w:b/>
          <w:lang w:bidi="he-IL"/>
        </w:rPr>
      </w:pPr>
      <w:r>
        <w:rPr>
          <w:b/>
          <w:lang w:bidi="he-IL"/>
        </w:rPr>
        <w:t>VAIKŲ MAITINIMO PERSPEKTYVINIŲ VALGIARAŠČIŲ SUDARYMAS</w:t>
      </w:r>
    </w:p>
    <w:p w14:paraId="08370BF6" w14:textId="77777777" w:rsidR="00A314A4" w:rsidRDefault="00A314A4">
      <w:pPr>
        <w:suppressAutoHyphens/>
        <w:ind w:firstLine="851"/>
        <w:jc w:val="center"/>
        <w:textAlignment w:val="baseline"/>
        <w:rPr>
          <w:b/>
          <w:lang w:bidi="he-IL"/>
        </w:rPr>
      </w:pPr>
    </w:p>
    <w:p w14:paraId="42D28E0B" w14:textId="55E17015" w:rsidR="00A314A4" w:rsidRDefault="00051B19">
      <w:pPr>
        <w:widowControl w:val="0"/>
        <w:tabs>
          <w:tab w:val="left" w:pos="0"/>
        </w:tabs>
        <w:suppressAutoHyphens/>
        <w:ind w:firstLine="851"/>
        <w:jc w:val="both"/>
        <w:rPr>
          <w:color w:val="000000"/>
        </w:rPr>
      </w:pPr>
      <w:r>
        <w:rPr>
          <w:color w:val="000000"/>
        </w:rPr>
        <w:t>36.</w:t>
      </w:r>
      <w:r w:rsidR="00FA094C">
        <w:rPr>
          <w:color w:val="000000"/>
        </w:rPr>
        <w:t xml:space="preserve"> </w:t>
      </w:r>
      <w:r>
        <w:rPr>
          <w:bCs/>
          <w:lang w:bidi="he-IL"/>
        </w:rPr>
        <w:t xml:space="preserve">Perspektyvinius </w:t>
      </w:r>
      <w:r>
        <w:t>vaikų maitinimo valgiaraščius rengia perspektyvinius valgiaraščius sudarantis darbuotojas, atitinkantis teisės aktuose nustatytus kvalifikacinius reikalavimus. Jeigu Ugdymo įstaigoje tokio darbuotojo nėra, Ugdymo įstaiga šią paslaugą perka iš teisės aktų reikalavimus atitinkančių išorės paslaugų teikėjų.</w:t>
      </w:r>
    </w:p>
    <w:p w14:paraId="22A0263F" w14:textId="77777777" w:rsidR="00A314A4" w:rsidRDefault="00051B19">
      <w:pPr>
        <w:widowControl w:val="0"/>
        <w:tabs>
          <w:tab w:val="left" w:pos="0"/>
        </w:tabs>
        <w:suppressAutoHyphens/>
        <w:ind w:firstLine="851"/>
        <w:jc w:val="both"/>
        <w:rPr>
          <w:color w:val="000000"/>
        </w:rPr>
      </w:pPr>
      <w:r>
        <w:rPr>
          <w:szCs w:val="24"/>
        </w:rPr>
        <w:t>37. Vaikų maitinimo valgiaraščiai turi būti sudaromi atsižvelgiant į rekomenduojamas paros normas bei į vaikų buvimo įstaigoje trukmę. Valgiaraščių energinė ir maistinė vertė nuo Paros normų gali nukrypti ne daugiau nei 5 proc.</w:t>
      </w:r>
      <w:r>
        <w:t xml:space="preserve"> </w:t>
      </w:r>
      <w:r>
        <w:rPr>
          <w:bCs/>
        </w:rPr>
        <w:t>Valgiaraštyje nurodyti ir faktiškai patiekiami maisto produktai ar patiekalai gali skirtis, jei a</w:t>
      </w:r>
      <w:r>
        <w:rPr>
          <w:bCs/>
          <w:color w:val="000000"/>
        </w:rPr>
        <w:t>tliekami nereikšmingi vienkartiniai keitimai: vienas maisto produktas ar patiekalas pakeičiamas tos pačios maisto produktų grupės kitu maisto produktu ar patiekalu, kai maistinė vertė nepablogėja, o energinė vertė pasikeičia ne daugiau kaip 10 proc. Jei valgiaraštyje tie patys nereikšmingi vienkartiniai keitimai kartojasi, valgiaraštis turi būti pakeistas ir patvirtintas iš naujo.</w:t>
      </w:r>
      <w:r>
        <w:t xml:space="preserve"> </w:t>
      </w:r>
    </w:p>
    <w:p w14:paraId="74E80817" w14:textId="77777777" w:rsidR="00A314A4" w:rsidRDefault="00051B19">
      <w:pPr>
        <w:suppressAutoHyphens/>
        <w:ind w:firstLine="851"/>
        <w:jc w:val="both"/>
        <w:textAlignment w:val="center"/>
        <w:rPr>
          <w:color w:val="000000"/>
        </w:rPr>
      </w:pPr>
      <w:r>
        <w:rPr>
          <w:color w:val="000000"/>
        </w:rPr>
        <w:t>38. Ugdymo įstaigose valgiaraščiai sudaromi ne mažiau kaip 15 darbo dienų laikotarpiui.</w:t>
      </w:r>
      <w:r>
        <w:t xml:space="preserve"> </w:t>
      </w:r>
    </w:p>
    <w:p w14:paraId="048B45F5" w14:textId="77777777" w:rsidR="00A314A4" w:rsidRDefault="00051B19">
      <w:pPr>
        <w:widowControl w:val="0"/>
        <w:suppressAutoHyphens/>
        <w:ind w:firstLine="851"/>
        <w:jc w:val="both"/>
        <w:rPr>
          <w:color w:val="000000"/>
        </w:rPr>
      </w:pPr>
      <w:r>
        <w:t xml:space="preserve">39. Ugdymo įstaigose, dalyvaujančiose Vaisių ir daržovių bei pieno ir pieno produktų </w:t>
      </w:r>
      <w:r>
        <w:lastRenderedPageBreak/>
        <w:t xml:space="preserve">vartojimo skatinimo vaikų Ugdymo įstaigose programoje, šių programų maisto produktai į valgiaraščius neįtraukiami. Valgiaraščiuose nurodytų patiekalų receptūros ir gamybos technologiniuose aprašymuose turi būti nurodyti naudojami maisto produktai, bruto ir </w:t>
      </w:r>
      <w:proofErr w:type="spellStart"/>
      <w:r>
        <w:t>neto</w:t>
      </w:r>
      <w:proofErr w:type="spellEnd"/>
      <w:r>
        <w:t xml:space="preserve"> kiekiai (g), gamybos būdas (virimas vandenyje ar garuose, kepimas ir pan.) ir trukmė. Pritaikyto maitinimo valgiaraščiuose nurodytų patiekalų receptūros ir gamybos technologiniuose aprašymuose papildomai nurodoma patiekalų energinė ir maistinė vertė (baltymai, riebalai, angliavandeniai). </w:t>
      </w:r>
    </w:p>
    <w:p w14:paraId="6E07752F" w14:textId="77777777" w:rsidR="00A314A4" w:rsidRDefault="00051B19">
      <w:pPr>
        <w:ind w:firstLine="851"/>
        <w:jc w:val="both"/>
      </w:pPr>
      <w:r>
        <w:t>40. Vaikų nuo 1 iki 18 metų amžiaus maitinimo valgiaraščiai sudaromi (pasirinktinai):</w:t>
      </w:r>
    </w:p>
    <w:p w14:paraId="2F277A38" w14:textId="77777777" w:rsidR="00A314A4" w:rsidRDefault="00051B19">
      <w:pPr>
        <w:ind w:firstLine="851"/>
        <w:jc w:val="both"/>
      </w:pPr>
      <w:r>
        <w:t>40.1. Pagal patiekalų receptūrų pavyzdžius, pateiktus interneto svetainėje adresu www.smlpc.lt/lt/mityba_ir_fizinis_aktyvumas/rekomenduojami_perspektyviniai_valgiaraščiai arba http://sam.lrv.lt/lt/veiklos-sritys/visuomenes-sveikatos-prieziura/mityba-ir-fizinis-aktyvumas-2/valgiarasciai-ir-technologines-korteles-ugdymo-bei-gydymo-istaigoms;</w:t>
      </w:r>
    </w:p>
    <w:p w14:paraId="188890C9" w14:textId="77777777" w:rsidR="00A314A4" w:rsidRDefault="00051B19">
      <w:pPr>
        <w:ind w:firstLine="851"/>
        <w:jc w:val="both"/>
      </w:pPr>
      <w:r>
        <w:t xml:space="preserve">40.2. Savarankiškai maitinimo paslaugos teikėjo, vadovaujantis Ministro tvarkos aprašo reikalavimais. </w:t>
      </w:r>
    </w:p>
    <w:p w14:paraId="4A272BB6" w14:textId="77777777" w:rsidR="00A314A4" w:rsidRDefault="00051B19">
      <w:pPr>
        <w:widowControl w:val="0"/>
        <w:suppressAutoHyphens/>
        <w:ind w:firstLine="851"/>
        <w:jc w:val="both"/>
        <w:rPr>
          <w:sz w:val="20"/>
          <w:lang w:eastAsia="lt-LT"/>
        </w:rPr>
      </w:pPr>
      <w:r>
        <w:rPr>
          <w:lang w:eastAsia="lt-LT"/>
        </w:rPr>
        <w:t>41. Valgiaraščiai turi būti parengti pagal Ministro tvarkos aprašo 8 priede</w:t>
      </w:r>
      <w:r>
        <w:rPr>
          <w:color w:val="EE0000"/>
          <w:lang w:eastAsia="lt-LT"/>
        </w:rPr>
        <w:t xml:space="preserve"> </w:t>
      </w:r>
      <w:r>
        <w:rPr>
          <w:lang w:eastAsia="lt-LT"/>
        </w:rPr>
        <w:t>pateiktą valgiaraščio formos pavyzdį</w:t>
      </w:r>
      <w:r>
        <w:t xml:space="preserve">. Visi valgiaraščio lapai turi būti sunumeruoti (išskyrus titulinį) ir patvirtinti Ugdymo įstaigos vadovo (direktoriaus) parašu ir spaudu bei valgiaraštį sudariusio asmens parašu. Elektroniniai valgiaraščiai </w:t>
      </w:r>
      <w:r>
        <w:rPr>
          <w:color w:val="000000"/>
        </w:rPr>
        <w:t>turi būti patvirtinti Ugdymo įstaigos vadovo (direktoriaus) ir valgiaraštį sudariusio asmens kvalifikuotais elektroniniais parašais</w:t>
      </w:r>
      <w:r>
        <w:t xml:space="preserve">. Valgiaraščiai turi būti aiškūs (nurodyta tiksli patiekalų ar maisto produktų išeiga, pateikta visa reikalinga informacija be braukymų ar taisymų). </w:t>
      </w:r>
    </w:p>
    <w:p w14:paraId="5BC4C3E6" w14:textId="77777777" w:rsidR="00A314A4" w:rsidRDefault="00A314A4">
      <w:pPr>
        <w:suppressAutoHyphens/>
        <w:ind w:firstLine="851"/>
        <w:jc w:val="center"/>
        <w:textAlignment w:val="baseline"/>
        <w:rPr>
          <w:b/>
          <w:lang w:bidi="he-IL"/>
        </w:rPr>
      </w:pPr>
    </w:p>
    <w:p w14:paraId="269C4624" w14:textId="77777777" w:rsidR="00A314A4" w:rsidRDefault="00051B19">
      <w:pPr>
        <w:suppressAutoHyphens/>
        <w:jc w:val="center"/>
        <w:textAlignment w:val="baseline"/>
        <w:rPr>
          <w:b/>
          <w:lang w:bidi="he-IL"/>
        </w:rPr>
      </w:pPr>
      <w:r>
        <w:rPr>
          <w:b/>
          <w:lang w:bidi="he-IL"/>
        </w:rPr>
        <w:t xml:space="preserve">VIII SKYRIUS </w:t>
      </w:r>
    </w:p>
    <w:p w14:paraId="543BA905" w14:textId="77777777" w:rsidR="00A314A4" w:rsidRDefault="00051B19">
      <w:pPr>
        <w:suppressAutoHyphens/>
        <w:jc w:val="center"/>
        <w:textAlignment w:val="baseline"/>
        <w:rPr>
          <w:b/>
          <w:lang w:bidi="he-IL"/>
        </w:rPr>
      </w:pPr>
      <w:r>
        <w:rPr>
          <w:b/>
          <w:lang w:bidi="he-IL"/>
        </w:rPr>
        <w:t>MAITINIMO ORGANIZAVIMO PRIEŽIŪRA UGDYMO ĮSTAIGOSE</w:t>
      </w:r>
    </w:p>
    <w:p w14:paraId="0FD00BC5" w14:textId="77777777" w:rsidR="00A314A4" w:rsidRDefault="00A314A4">
      <w:pPr>
        <w:tabs>
          <w:tab w:val="left" w:pos="1134"/>
        </w:tabs>
        <w:ind w:left="851" w:hanging="851"/>
        <w:jc w:val="both"/>
        <w:rPr>
          <w:rFonts w:eastAsia="Monospace"/>
          <w:highlight w:val="yellow"/>
        </w:rPr>
      </w:pPr>
    </w:p>
    <w:p w14:paraId="3B604E12" w14:textId="1BF92A4C" w:rsidR="00A314A4" w:rsidRDefault="00051B19">
      <w:pPr>
        <w:widowControl w:val="0"/>
        <w:tabs>
          <w:tab w:val="left" w:pos="1192"/>
        </w:tabs>
        <w:ind w:firstLine="840"/>
        <w:jc w:val="both"/>
      </w:pPr>
      <w:r>
        <w:rPr>
          <w:szCs w:val="24"/>
        </w:rPr>
        <w:t>42.</w:t>
      </w:r>
      <w:r>
        <w:rPr>
          <w:szCs w:val="24"/>
        </w:rPr>
        <w:tab/>
      </w:r>
      <w:r>
        <w:rPr>
          <w:spacing w:val="1"/>
        </w:rPr>
        <w:t>Savivaldybės visuomenės sveikatos biuro specialistas</w:t>
      </w:r>
      <w:r>
        <w:t>, vykdantis sveikatos priežiūrą Ugdymo įstaigoje, vertina vaikų</w:t>
      </w:r>
      <w:r>
        <w:rPr>
          <w:spacing w:val="1"/>
        </w:rPr>
        <w:t xml:space="preserve"> </w:t>
      </w:r>
      <w:r>
        <w:t>maitinimo organizavimo atitiktį Aprašo ir Ministro tvarkos aprašo reikalavimams ir ne rečiau kaip kartą per dvi savaites</w:t>
      </w:r>
      <w:r>
        <w:rPr>
          <w:spacing w:val="1"/>
        </w:rPr>
        <w:t xml:space="preserve"> </w:t>
      </w:r>
      <w:r>
        <w:t>pildo</w:t>
      </w:r>
      <w:r>
        <w:rPr>
          <w:spacing w:val="-1"/>
        </w:rPr>
        <w:t xml:space="preserve"> </w:t>
      </w:r>
      <w:r>
        <w:t>Valgiaraščių ir vaikų</w:t>
      </w:r>
      <w:r>
        <w:rPr>
          <w:spacing w:val="-1"/>
        </w:rPr>
        <w:t xml:space="preserve"> </w:t>
      </w:r>
      <w:r>
        <w:t>maitinimo atitikties</w:t>
      </w:r>
      <w:r>
        <w:rPr>
          <w:spacing w:val="-1"/>
        </w:rPr>
        <w:t xml:space="preserve"> </w:t>
      </w:r>
      <w:r>
        <w:t>patikrinimo protokolą</w:t>
      </w:r>
      <w:r>
        <w:rPr>
          <w:spacing w:val="-2"/>
        </w:rPr>
        <w:t xml:space="preserve"> </w:t>
      </w:r>
      <w:r>
        <w:t>ir žurnalą (1 priedas ir 2 priedas):</w:t>
      </w:r>
    </w:p>
    <w:p w14:paraId="789FE9A5" w14:textId="77777777" w:rsidR="00A314A4" w:rsidRDefault="00051B19">
      <w:pPr>
        <w:widowControl w:val="0"/>
        <w:tabs>
          <w:tab w:val="left" w:pos="1192"/>
        </w:tabs>
        <w:ind w:firstLine="851"/>
        <w:jc w:val="both"/>
      </w:pPr>
      <w:r>
        <w:t>42.1. Nustatęs</w:t>
      </w:r>
      <w:r>
        <w:rPr>
          <w:spacing w:val="1"/>
        </w:rPr>
        <w:t xml:space="preserve"> </w:t>
      </w:r>
      <w:r>
        <w:t>neatitikimų,</w:t>
      </w:r>
      <w:r>
        <w:rPr>
          <w:spacing w:val="1"/>
        </w:rPr>
        <w:t xml:space="preserve"> Savivaldybės visuomenės sveikatos biuro specialistas </w:t>
      </w:r>
      <w:r>
        <w:t>juos</w:t>
      </w:r>
      <w:r>
        <w:rPr>
          <w:spacing w:val="1"/>
        </w:rPr>
        <w:t xml:space="preserve"> </w:t>
      </w:r>
      <w:r>
        <w:t>užregistruoja</w:t>
      </w:r>
      <w:r>
        <w:rPr>
          <w:spacing w:val="1"/>
        </w:rPr>
        <w:t xml:space="preserve"> </w:t>
      </w:r>
      <w:r>
        <w:t>Valgiaraščių</w:t>
      </w:r>
      <w:r>
        <w:rPr>
          <w:spacing w:val="1"/>
        </w:rPr>
        <w:t xml:space="preserve"> </w:t>
      </w:r>
      <w:r>
        <w:t>ir</w:t>
      </w:r>
      <w:r>
        <w:rPr>
          <w:spacing w:val="1"/>
        </w:rPr>
        <w:t xml:space="preserve"> </w:t>
      </w:r>
      <w:r>
        <w:t>vaikų</w:t>
      </w:r>
      <w:r>
        <w:rPr>
          <w:spacing w:val="1"/>
        </w:rPr>
        <w:t xml:space="preserve"> </w:t>
      </w:r>
      <w:r>
        <w:t>maitinimo</w:t>
      </w:r>
      <w:r>
        <w:rPr>
          <w:spacing w:val="1"/>
        </w:rPr>
        <w:t xml:space="preserve"> </w:t>
      </w:r>
      <w:r>
        <w:t>atitikties</w:t>
      </w:r>
      <w:r>
        <w:rPr>
          <w:spacing w:val="1"/>
        </w:rPr>
        <w:t xml:space="preserve"> </w:t>
      </w:r>
      <w:r>
        <w:t>patikrinimo žurnale ir nedelsdamas žodžiu ir raštu apie tai informuoja maitinimo</w:t>
      </w:r>
      <w:r>
        <w:rPr>
          <w:spacing w:val="1"/>
        </w:rPr>
        <w:t xml:space="preserve"> </w:t>
      </w:r>
      <w:r>
        <w:t>paslaugos teikėją (arba Ugdymo įstaigą, organizuojančią maitinimą), pranešimo kopiją pateikia Ugdymo įstaigos vadovui (direktoriui) (3 priedas). Maitinimo paslaugos teikėjas atsako už tai, kad</w:t>
      </w:r>
      <w:r>
        <w:rPr>
          <w:spacing w:val="1"/>
        </w:rPr>
        <w:t xml:space="preserve"> </w:t>
      </w:r>
      <w:r>
        <w:t>nustatyti</w:t>
      </w:r>
      <w:r>
        <w:rPr>
          <w:spacing w:val="-3"/>
        </w:rPr>
        <w:t xml:space="preserve"> </w:t>
      </w:r>
      <w:r>
        <w:t>vaikų</w:t>
      </w:r>
      <w:r>
        <w:rPr>
          <w:spacing w:val="-2"/>
        </w:rPr>
        <w:t xml:space="preserve"> </w:t>
      </w:r>
      <w:r>
        <w:t>maitinimo</w:t>
      </w:r>
      <w:r>
        <w:rPr>
          <w:spacing w:val="-3"/>
        </w:rPr>
        <w:t xml:space="preserve"> </w:t>
      </w:r>
      <w:r>
        <w:t>organizavimo</w:t>
      </w:r>
      <w:r>
        <w:rPr>
          <w:spacing w:val="-2"/>
        </w:rPr>
        <w:t xml:space="preserve"> </w:t>
      </w:r>
      <w:r>
        <w:t>trūkumai</w:t>
      </w:r>
      <w:r>
        <w:rPr>
          <w:spacing w:val="-2"/>
        </w:rPr>
        <w:t xml:space="preserve"> </w:t>
      </w:r>
      <w:r>
        <w:t>būtų</w:t>
      </w:r>
      <w:r>
        <w:rPr>
          <w:spacing w:val="-3"/>
        </w:rPr>
        <w:t xml:space="preserve"> </w:t>
      </w:r>
      <w:r>
        <w:t>pašalinti</w:t>
      </w:r>
      <w:r>
        <w:rPr>
          <w:spacing w:val="-2"/>
        </w:rPr>
        <w:t xml:space="preserve"> </w:t>
      </w:r>
      <w:r>
        <w:t>nedelsiant.</w:t>
      </w:r>
      <w:r>
        <w:rPr>
          <w:spacing w:val="-5"/>
        </w:rPr>
        <w:t xml:space="preserve"> </w:t>
      </w:r>
      <w:r>
        <w:t>Nepašalinus</w:t>
      </w:r>
      <w:r>
        <w:rPr>
          <w:spacing w:val="-2"/>
        </w:rPr>
        <w:t xml:space="preserve"> </w:t>
      </w:r>
      <w:r>
        <w:t>neatitikimų</w:t>
      </w:r>
      <w:r>
        <w:rPr>
          <w:spacing w:val="-2"/>
        </w:rPr>
        <w:t xml:space="preserve"> </w:t>
      </w:r>
      <w:r>
        <w:t xml:space="preserve">per tą pačią dieną, </w:t>
      </w:r>
      <w:r>
        <w:rPr>
          <w:spacing w:val="1"/>
        </w:rPr>
        <w:t xml:space="preserve">Savivaldybės visuomenės sveikatos biuro mitybos specialistas </w:t>
      </w:r>
      <w:r>
        <w:t>apie tai praneša teritorinei Valstybinei maisto ir</w:t>
      </w:r>
      <w:r>
        <w:rPr>
          <w:spacing w:val="1"/>
        </w:rPr>
        <w:t xml:space="preserve"> </w:t>
      </w:r>
      <w:r>
        <w:t>veterinarijos</w:t>
      </w:r>
      <w:r>
        <w:rPr>
          <w:spacing w:val="-1"/>
        </w:rPr>
        <w:t xml:space="preserve"> </w:t>
      </w:r>
      <w:r>
        <w:t>tarnybai,</w:t>
      </w:r>
      <w:r>
        <w:rPr>
          <w:spacing w:val="1"/>
        </w:rPr>
        <w:t xml:space="preserve"> </w:t>
      </w:r>
      <w:r>
        <w:t>parengdamas rašto</w:t>
      </w:r>
      <w:r>
        <w:rPr>
          <w:spacing w:val="-1"/>
        </w:rPr>
        <w:t xml:space="preserve"> </w:t>
      </w:r>
      <w:r>
        <w:t xml:space="preserve">projektą </w:t>
      </w:r>
      <w:r>
        <w:rPr>
          <w:color w:val="000000"/>
        </w:rPr>
        <w:t>per DVS</w:t>
      </w:r>
      <w:r>
        <w:rPr>
          <w:color w:val="000000"/>
          <w:spacing w:val="-1"/>
        </w:rPr>
        <w:t xml:space="preserve"> </w:t>
      </w:r>
      <w:r>
        <w:rPr>
          <w:color w:val="000000"/>
        </w:rPr>
        <w:t>„Kontora“</w:t>
      </w:r>
      <w:r>
        <w:rPr>
          <w:color w:val="4F81BD"/>
        </w:rPr>
        <w:t xml:space="preserve"> </w:t>
      </w:r>
      <w:r>
        <w:t>(4 priedas).</w:t>
      </w:r>
    </w:p>
    <w:p w14:paraId="29D3485E" w14:textId="20D35668" w:rsidR="00A314A4" w:rsidRDefault="00051B19">
      <w:pPr>
        <w:widowControl w:val="0"/>
        <w:tabs>
          <w:tab w:val="left" w:pos="1187"/>
        </w:tabs>
        <w:ind w:firstLine="851"/>
        <w:jc w:val="both"/>
      </w:pPr>
      <w:r>
        <w:rPr>
          <w:szCs w:val="24"/>
        </w:rPr>
        <w:t>43.</w:t>
      </w:r>
      <w:r>
        <w:rPr>
          <w:szCs w:val="24"/>
        </w:rPr>
        <w:tab/>
      </w:r>
      <w:r>
        <w:rPr>
          <w:spacing w:val="-1"/>
        </w:rPr>
        <w:t>Savivaldybės visuomenės sveikatos biuro specialistas privalo:</w:t>
      </w:r>
    </w:p>
    <w:p w14:paraId="298C0781" w14:textId="77777777" w:rsidR="00A314A4" w:rsidRDefault="00051B19">
      <w:pPr>
        <w:widowControl w:val="0"/>
        <w:tabs>
          <w:tab w:val="left" w:pos="567"/>
          <w:tab w:val="left" w:pos="851"/>
        </w:tabs>
        <w:ind w:firstLine="851"/>
        <w:jc w:val="both"/>
      </w:pPr>
      <w:r>
        <w:t>43.1. Raštu</w:t>
      </w:r>
      <w:r>
        <w:rPr>
          <w:spacing w:val="1"/>
        </w:rPr>
        <w:t xml:space="preserve"> </w:t>
      </w:r>
      <w:r>
        <w:t>informuoti Ugdymo įstaigos administraciją ir maitinimo paslaugų teikėjų darbuotojus,</w:t>
      </w:r>
      <w:r>
        <w:rPr>
          <w:spacing w:val="1"/>
        </w:rPr>
        <w:t xml:space="preserve"> </w:t>
      </w:r>
      <w:r>
        <w:t>atsakingus už vaikų maitinimą, apie Formoje Nr. E027-1 arba Formoje Nr. 046/a pateiktus raštiškus</w:t>
      </w:r>
      <w:r>
        <w:rPr>
          <w:spacing w:val="1"/>
        </w:rPr>
        <w:t xml:space="preserve"> </w:t>
      </w:r>
      <w:r>
        <w:t>nurodymus</w:t>
      </w:r>
      <w:r>
        <w:rPr>
          <w:spacing w:val="-4"/>
        </w:rPr>
        <w:t xml:space="preserve"> </w:t>
      </w:r>
      <w:r>
        <w:t>dėl</w:t>
      </w:r>
      <w:r>
        <w:rPr>
          <w:spacing w:val="-3"/>
        </w:rPr>
        <w:t xml:space="preserve"> </w:t>
      </w:r>
      <w:r>
        <w:t>vaiko</w:t>
      </w:r>
      <w:r>
        <w:rPr>
          <w:spacing w:val="-4"/>
        </w:rPr>
        <w:t xml:space="preserve"> </w:t>
      </w:r>
      <w:r>
        <w:t>maitinimo</w:t>
      </w:r>
      <w:r>
        <w:rPr>
          <w:spacing w:val="-4"/>
        </w:rPr>
        <w:t xml:space="preserve"> </w:t>
      </w:r>
      <w:r>
        <w:t>organizavimo</w:t>
      </w:r>
      <w:r>
        <w:rPr>
          <w:spacing w:val="-5"/>
        </w:rPr>
        <w:t xml:space="preserve"> </w:t>
      </w:r>
      <w:r>
        <w:t>per</w:t>
      </w:r>
      <w:r>
        <w:rPr>
          <w:spacing w:val="-5"/>
        </w:rPr>
        <w:t xml:space="preserve"> </w:t>
      </w:r>
      <w:r>
        <w:t>5</w:t>
      </w:r>
      <w:r>
        <w:rPr>
          <w:spacing w:val="-5"/>
        </w:rPr>
        <w:t xml:space="preserve"> </w:t>
      </w:r>
      <w:r>
        <w:t>darbo</w:t>
      </w:r>
      <w:r>
        <w:rPr>
          <w:spacing w:val="-5"/>
        </w:rPr>
        <w:t xml:space="preserve"> </w:t>
      </w:r>
      <w:r>
        <w:t>dienas</w:t>
      </w:r>
      <w:r>
        <w:rPr>
          <w:spacing w:val="-5"/>
        </w:rPr>
        <w:t xml:space="preserve"> </w:t>
      </w:r>
      <w:r>
        <w:t>nuo</w:t>
      </w:r>
      <w:r>
        <w:rPr>
          <w:spacing w:val="-4"/>
        </w:rPr>
        <w:t xml:space="preserve"> </w:t>
      </w:r>
      <w:r>
        <w:t>Formos</w:t>
      </w:r>
      <w:r>
        <w:rPr>
          <w:spacing w:val="-2"/>
        </w:rPr>
        <w:t xml:space="preserve"> </w:t>
      </w:r>
      <w:r>
        <w:t>pateikimo</w:t>
      </w:r>
      <w:r>
        <w:rPr>
          <w:spacing w:val="-4"/>
        </w:rPr>
        <w:t xml:space="preserve"> </w:t>
      </w:r>
      <w:r>
        <w:t>tais</w:t>
      </w:r>
      <w:r>
        <w:rPr>
          <w:spacing w:val="-4"/>
        </w:rPr>
        <w:t xml:space="preserve"> </w:t>
      </w:r>
      <w:r>
        <w:t>atvejais,</w:t>
      </w:r>
      <w:r>
        <w:rPr>
          <w:spacing w:val="-6"/>
        </w:rPr>
        <w:t xml:space="preserve"> </w:t>
      </w:r>
      <w:r>
        <w:t>kai maitinimą</w:t>
      </w:r>
      <w:r>
        <w:rPr>
          <w:spacing w:val="-2"/>
        </w:rPr>
        <w:t xml:space="preserve"> </w:t>
      </w:r>
      <w:r>
        <w:t>organizuoja</w:t>
      </w:r>
      <w:r>
        <w:rPr>
          <w:spacing w:val="-1"/>
        </w:rPr>
        <w:t xml:space="preserve"> </w:t>
      </w:r>
      <w:r>
        <w:t>maitinimo tiekėjas (5 priedas);</w:t>
      </w:r>
    </w:p>
    <w:p w14:paraId="7C08B308" w14:textId="4495C160" w:rsidR="00A314A4" w:rsidRDefault="00051B19">
      <w:pPr>
        <w:widowControl w:val="0"/>
        <w:tabs>
          <w:tab w:val="left" w:pos="851"/>
        </w:tabs>
        <w:ind w:firstLine="851"/>
        <w:jc w:val="both"/>
      </w:pPr>
      <w:r>
        <w:rPr>
          <w:szCs w:val="24"/>
        </w:rPr>
        <w:t>43.2.</w:t>
      </w:r>
      <w:r>
        <w:t xml:space="preserve"> Kai maitinimą organizuoja pati Ugdymo įstaiga, raštu informuoti Ugdymo įstaigos</w:t>
      </w:r>
      <w:r>
        <w:rPr>
          <w:spacing w:val="1"/>
        </w:rPr>
        <w:t xml:space="preserve"> </w:t>
      </w:r>
      <w:r>
        <w:t>administraciją</w:t>
      </w:r>
      <w:r>
        <w:rPr>
          <w:spacing w:val="-8"/>
        </w:rPr>
        <w:t xml:space="preserve"> </w:t>
      </w:r>
      <w:r>
        <w:t>ir</w:t>
      </w:r>
      <w:r>
        <w:rPr>
          <w:spacing w:val="-7"/>
        </w:rPr>
        <w:t xml:space="preserve"> Savivaldybės visuomenės sveikatos biuro mitybos specialistą, </w:t>
      </w:r>
      <w:r>
        <w:t>atsakingą</w:t>
      </w:r>
      <w:r>
        <w:rPr>
          <w:spacing w:val="-8"/>
        </w:rPr>
        <w:t xml:space="preserve"> </w:t>
      </w:r>
      <w:r>
        <w:t>už</w:t>
      </w:r>
      <w:r>
        <w:rPr>
          <w:spacing w:val="-7"/>
        </w:rPr>
        <w:t xml:space="preserve"> </w:t>
      </w:r>
      <w:r>
        <w:t xml:space="preserve">vaikų pritaikyto </w:t>
      </w:r>
      <w:r>
        <w:rPr>
          <w:spacing w:val="-58"/>
        </w:rPr>
        <w:t xml:space="preserve">   </w:t>
      </w:r>
      <w:r>
        <w:t>maitinimo valgiaraščių sudarymą, apie Formoje Nr. E027-1 arba Formoje Nr. 046/a pateiktus raštiškus</w:t>
      </w:r>
      <w:r>
        <w:rPr>
          <w:spacing w:val="1"/>
        </w:rPr>
        <w:t xml:space="preserve"> </w:t>
      </w:r>
      <w:r>
        <w:t>nurodymus dėl vaiko maitinimo organizavimo per 5 darbo dienas nuo Formos pateikimo;</w:t>
      </w:r>
    </w:p>
    <w:p w14:paraId="74C92B92" w14:textId="682BC5F5" w:rsidR="00A314A4" w:rsidRDefault="00051B19">
      <w:pPr>
        <w:widowControl w:val="0"/>
        <w:tabs>
          <w:tab w:val="left" w:pos="851"/>
        </w:tabs>
        <w:ind w:firstLine="851"/>
        <w:jc w:val="both"/>
      </w:pPr>
      <w:r>
        <w:rPr>
          <w:szCs w:val="24"/>
        </w:rPr>
        <w:t>43.3.</w:t>
      </w:r>
      <w:r w:rsidR="00FA094C">
        <w:rPr>
          <w:szCs w:val="24"/>
        </w:rPr>
        <w:t xml:space="preserve"> </w:t>
      </w:r>
      <w:r>
        <w:t>Prižiūrėti</w:t>
      </w:r>
      <w:r>
        <w:rPr>
          <w:spacing w:val="-2"/>
        </w:rPr>
        <w:t xml:space="preserve"> </w:t>
      </w:r>
      <w:r>
        <w:t>maitinimo</w:t>
      </w:r>
      <w:r>
        <w:rPr>
          <w:spacing w:val="-5"/>
        </w:rPr>
        <w:t xml:space="preserve"> </w:t>
      </w:r>
      <w:r>
        <w:t>organizavimo</w:t>
      </w:r>
      <w:r>
        <w:rPr>
          <w:spacing w:val="-2"/>
        </w:rPr>
        <w:t xml:space="preserve"> </w:t>
      </w:r>
      <w:r>
        <w:t>atitiktį</w:t>
      </w:r>
      <w:r>
        <w:rPr>
          <w:spacing w:val="-2"/>
        </w:rPr>
        <w:t xml:space="preserve"> </w:t>
      </w:r>
      <w:r>
        <w:t>Apraše</w:t>
      </w:r>
      <w:r>
        <w:rPr>
          <w:spacing w:val="-3"/>
        </w:rPr>
        <w:t xml:space="preserve"> </w:t>
      </w:r>
      <w:r>
        <w:t>nustatytiems</w:t>
      </w:r>
      <w:r>
        <w:rPr>
          <w:spacing w:val="-2"/>
        </w:rPr>
        <w:t xml:space="preserve"> </w:t>
      </w:r>
      <w:r>
        <w:t>reikalavimams</w:t>
      </w:r>
      <w:r>
        <w:rPr>
          <w:szCs w:val="24"/>
        </w:rPr>
        <w:t xml:space="preserve"> i</w:t>
      </w:r>
      <w:r>
        <w:t>r vertinti:</w:t>
      </w:r>
    </w:p>
    <w:p w14:paraId="64996F02" w14:textId="77777777" w:rsidR="00A314A4" w:rsidRDefault="00051B19">
      <w:pPr>
        <w:widowControl w:val="0"/>
        <w:tabs>
          <w:tab w:val="left" w:pos="851"/>
        </w:tabs>
        <w:ind w:firstLine="851"/>
        <w:jc w:val="both"/>
      </w:pPr>
      <w:r>
        <w:t xml:space="preserve">43.3.1. ar vaikams maitinti netiekiamos draudžiamos tiekti maisto produktų grupės (vertinamas </w:t>
      </w:r>
      <w:r>
        <w:rPr>
          <w:spacing w:val="-57"/>
        </w:rPr>
        <w:t xml:space="preserve"> </w:t>
      </w:r>
      <w:r>
        <w:t>tik</w:t>
      </w:r>
      <w:r>
        <w:rPr>
          <w:spacing w:val="-1"/>
        </w:rPr>
        <w:t xml:space="preserve"> </w:t>
      </w:r>
      <w:r>
        <w:t>vaikams patiekiamas maistas);</w:t>
      </w:r>
    </w:p>
    <w:p w14:paraId="6D447A03" w14:textId="77777777" w:rsidR="00A314A4" w:rsidRDefault="00051B19">
      <w:pPr>
        <w:widowControl w:val="0"/>
        <w:tabs>
          <w:tab w:val="left" w:pos="851"/>
        </w:tabs>
        <w:ind w:firstLine="851"/>
        <w:jc w:val="both"/>
      </w:pPr>
      <w:r>
        <w:t>43.3.2. ar</w:t>
      </w:r>
      <w:r>
        <w:rPr>
          <w:spacing w:val="-2"/>
        </w:rPr>
        <w:t xml:space="preserve"> </w:t>
      </w:r>
      <w:r>
        <w:t>nepažeidžiami</w:t>
      </w:r>
      <w:r>
        <w:rPr>
          <w:spacing w:val="-2"/>
        </w:rPr>
        <w:t xml:space="preserve"> </w:t>
      </w:r>
      <w:r>
        <w:t>patiekalų</w:t>
      </w:r>
      <w:r>
        <w:rPr>
          <w:spacing w:val="-1"/>
        </w:rPr>
        <w:t xml:space="preserve"> </w:t>
      </w:r>
      <w:r>
        <w:t>gaminimo</w:t>
      </w:r>
      <w:r>
        <w:rPr>
          <w:spacing w:val="-2"/>
        </w:rPr>
        <w:t xml:space="preserve"> </w:t>
      </w:r>
      <w:r>
        <w:t>ir</w:t>
      </w:r>
      <w:r>
        <w:rPr>
          <w:spacing w:val="-2"/>
        </w:rPr>
        <w:t xml:space="preserve"> </w:t>
      </w:r>
      <w:r>
        <w:t>patiekimo</w:t>
      </w:r>
      <w:r>
        <w:rPr>
          <w:spacing w:val="-1"/>
        </w:rPr>
        <w:t xml:space="preserve"> </w:t>
      </w:r>
      <w:r>
        <w:t xml:space="preserve">reikalavimai (patikrinami maisto produktų kiekiai, priedai, tinkamumo vartoti terminai, maisto higienos ir ženklinimo reikalavimai). </w:t>
      </w:r>
      <w:r>
        <w:lastRenderedPageBreak/>
        <w:t>Kilus įtarimui dėl patiekalo kokybės gali būti atliekamas tolimesnis laboratorinis ištyrimas;</w:t>
      </w:r>
    </w:p>
    <w:p w14:paraId="7709C092" w14:textId="77777777" w:rsidR="00A314A4" w:rsidRDefault="00051B19">
      <w:pPr>
        <w:widowControl w:val="0"/>
        <w:tabs>
          <w:tab w:val="left" w:pos="851"/>
        </w:tabs>
        <w:ind w:firstLine="851"/>
        <w:jc w:val="both"/>
      </w:pPr>
      <w:r>
        <w:t>43.3.3. ar</w:t>
      </w:r>
      <w:r>
        <w:rPr>
          <w:spacing w:val="-2"/>
        </w:rPr>
        <w:t xml:space="preserve"> </w:t>
      </w:r>
      <w:r>
        <w:t>sudarytos</w:t>
      </w:r>
      <w:r>
        <w:rPr>
          <w:spacing w:val="-1"/>
        </w:rPr>
        <w:t xml:space="preserve"> </w:t>
      </w:r>
      <w:r>
        <w:t>higieniškos</w:t>
      </w:r>
      <w:r>
        <w:rPr>
          <w:spacing w:val="-1"/>
        </w:rPr>
        <w:t xml:space="preserve"> </w:t>
      </w:r>
      <w:r>
        <w:t>sąlygos nemokamai</w:t>
      </w:r>
      <w:r>
        <w:rPr>
          <w:spacing w:val="-1"/>
        </w:rPr>
        <w:t xml:space="preserve"> </w:t>
      </w:r>
      <w:r>
        <w:t>atsigerti</w:t>
      </w:r>
      <w:r>
        <w:rPr>
          <w:spacing w:val="-1"/>
        </w:rPr>
        <w:t xml:space="preserve"> </w:t>
      </w:r>
      <w:r>
        <w:t>geriamojo</w:t>
      </w:r>
      <w:r>
        <w:rPr>
          <w:spacing w:val="-1"/>
        </w:rPr>
        <w:t xml:space="preserve"> </w:t>
      </w:r>
      <w:r>
        <w:t>vandens;</w:t>
      </w:r>
    </w:p>
    <w:p w14:paraId="4C2D8811" w14:textId="77777777" w:rsidR="00A314A4" w:rsidRDefault="00051B19">
      <w:pPr>
        <w:widowControl w:val="0"/>
        <w:tabs>
          <w:tab w:val="left" w:pos="851"/>
        </w:tabs>
        <w:ind w:firstLine="851"/>
        <w:jc w:val="both"/>
      </w:pPr>
      <w:r>
        <w:t xml:space="preserve">43.3.4. ar nenaudojami </w:t>
      </w:r>
      <w:r>
        <w:rPr>
          <w:color w:val="000000"/>
          <w:lang w:eastAsia="en-GB"/>
        </w:rPr>
        <w:t>susidėvėję, ištrupėję, įskilę, apdaužytais kraštais indai bei aliumininiai įrankiai ir indai;</w:t>
      </w:r>
    </w:p>
    <w:p w14:paraId="09C9C4BA" w14:textId="77777777" w:rsidR="00A314A4" w:rsidRDefault="00051B19">
      <w:pPr>
        <w:widowControl w:val="0"/>
        <w:tabs>
          <w:tab w:val="left" w:pos="851"/>
        </w:tabs>
        <w:ind w:firstLine="851"/>
        <w:jc w:val="both"/>
      </w:pPr>
      <w:r>
        <w:rPr>
          <w:color w:val="000000"/>
          <w:lang w:eastAsia="en-GB"/>
        </w:rPr>
        <w:t>43.3.5. ar ikimokyklinio ir priešmokyklinio ugdymo programas įgyvendinančiose įstaigose nenaudojami vienkartiniai įrankiai;</w:t>
      </w:r>
    </w:p>
    <w:p w14:paraId="1C8CD12A" w14:textId="77777777" w:rsidR="00A314A4" w:rsidRDefault="00051B19">
      <w:pPr>
        <w:widowControl w:val="0"/>
        <w:tabs>
          <w:tab w:val="left" w:pos="851"/>
        </w:tabs>
        <w:ind w:firstLine="851"/>
        <w:jc w:val="both"/>
      </w:pPr>
      <w:r>
        <w:rPr>
          <w:color w:val="000000"/>
          <w:lang w:eastAsia="en-GB"/>
        </w:rPr>
        <w:t>43.3.6. ar Ugdymo įstaigos, išskyrus lauko darželius ar kitoje patalpoje, kurioje maitinami vaikai, matomoje vietoje skelbiama: einamosios dienos valgiaraščiai (nurodant visus faktiškai patiekiamus maisto produktus, patiekalus, gėrimus ir užkandžius), išskyrus ikimokyklinio ir priešmokyklinio ugdymo programas vykdančiose įstaigose, kuriose valgiaraščiai skelbiami vaikų priėmimo ir nusirengimo patalpoje; maisto pasirinkimo piramidės, maisto produktų ženklinimo simboliu „Rakto skylutė“ plakatai ar kita sveiką mitybą skatinanti informacija; Valstybinės maisto ir veterinarijos tarnybos nemokamos telefono linijos numeris (skambinti maitinimo organizavimo klausimais), išskyrus ikimokyklinio ir priešmokyklinio ugdymo programas vykdančiose įstaigose, kuriose ši informacija skelbiama vaikų priėmimo ir nusirengimo patalpoje; juridinis ar fizinis asmuo, teikiantis vaikų maitinimo ir (ar) maisto produktų tiekimo paslaugas, išskyrus ikimokyklinio ir priešmokyklinio ugdymo programas vykdančiose įstaigose, kuriose ši informacija skelbiama vaikų priėmimo ir nusirengimo patalpoje; Vaikų maitinimui Ugdymo įstaigose draudžiamos naudoti maisto produktų grupės skelbiamos ikimokyklinio ir priešmokyklinio ugdymo programas vykdančiose įstaigose vaikų priėmimo ir nusirengimo patalpoje; šaltų užkandžių, jei jie tiekiami, sąrašas ir svoris bendrojo ugdymo programas vykdančiose įstaigose;</w:t>
      </w:r>
    </w:p>
    <w:p w14:paraId="6140F792" w14:textId="77777777" w:rsidR="00A314A4" w:rsidRDefault="00051B19">
      <w:pPr>
        <w:widowControl w:val="0"/>
        <w:tabs>
          <w:tab w:val="left" w:pos="851"/>
        </w:tabs>
        <w:ind w:firstLine="851"/>
        <w:jc w:val="both"/>
      </w:pPr>
      <w:r>
        <w:rPr>
          <w:color w:val="000000"/>
          <w:lang w:eastAsia="en-GB"/>
        </w:rPr>
        <w:t xml:space="preserve">43.3.7. ar Ugdymo įstaigos interneto svetainėje, jeigu ją turi, skelbiama: Aprašas ir Ministro tvarkos aprašas, juridinis ar fizinis asmuo, teikiantis vaikų maitinimo ir (ar) maisto produktų tiekimo paslaugas, ir valgiaraščiai (nurodoma informacija: </w:t>
      </w:r>
      <w:r>
        <w:rPr>
          <w:color w:val="000000"/>
        </w:rPr>
        <w:t>Ugdymo įstaigose, dalyvaujančiose Vaisių ir daržovių bei pieno ir pieno produktų vartojimo skatinimo vaikų ugdymo įstaigose programoje, šių programų maisto produktai į valgiaraščius neįtraukiami. Valgiaraščiuose nurodytų patiekalų receptūros ir gamybos technologiniuose aprašymuose turi būti nurodyti naudojami maisto produktai, bruto ir </w:t>
      </w:r>
      <w:proofErr w:type="spellStart"/>
      <w:r>
        <w:rPr>
          <w:color w:val="000000"/>
        </w:rPr>
        <w:t>neto</w:t>
      </w:r>
      <w:proofErr w:type="spellEnd"/>
      <w:r>
        <w:rPr>
          <w:color w:val="000000"/>
        </w:rPr>
        <w:t> kiekiai (g), gamybos būdas (virimas vandenyje ar garuose, kepimas ir pan.) ir trukmė. Pritaikyto maitinimo valgiaraščiuose nurodytų patiekalų receptūros ir gamybos technologiniuose aprašymuose papildomai nurodoma patiekalų energinė ir maistinė (baltymai, riebalai, angliavandeniai) vertė</w:t>
      </w:r>
      <w:r>
        <w:rPr>
          <w:color w:val="000000"/>
          <w:lang w:eastAsia="en-GB"/>
        </w:rPr>
        <w:t>, karantino, ekstremalios situacijos, ekstremalaus įvykio ar įvykio laikotarpiu turi būti skelbiama informacija apie vaikų maitinimo organizavimo sąlygas, jei jos keičiamos);</w:t>
      </w:r>
    </w:p>
    <w:p w14:paraId="1466888A" w14:textId="77777777" w:rsidR="00A314A4" w:rsidRDefault="00051B19">
      <w:pPr>
        <w:widowControl w:val="0"/>
        <w:tabs>
          <w:tab w:val="left" w:pos="567"/>
          <w:tab w:val="left" w:pos="851"/>
        </w:tabs>
        <w:ind w:firstLine="851"/>
        <w:jc w:val="both"/>
      </w:pPr>
      <w:r>
        <w:t>43.3.8. ar pritaikytas maitinimas organizuojamas pagal gydytojo raštiškus nurodymus;</w:t>
      </w:r>
    </w:p>
    <w:p w14:paraId="3C90CA35" w14:textId="77777777" w:rsidR="00A314A4" w:rsidRDefault="00051B19">
      <w:pPr>
        <w:widowControl w:val="0"/>
        <w:tabs>
          <w:tab w:val="left" w:pos="567"/>
          <w:tab w:val="left" w:pos="851"/>
        </w:tabs>
        <w:ind w:firstLine="851"/>
        <w:jc w:val="both"/>
      </w:pPr>
      <w:r>
        <w:t>43.3.9. ar</w:t>
      </w:r>
      <w:r>
        <w:rPr>
          <w:spacing w:val="-13"/>
        </w:rPr>
        <w:t xml:space="preserve"> </w:t>
      </w:r>
      <w:r>
        <w:t>bendrojo</w:t>
      </w:r>
      <w:r>
        <w:rPr>
          <w:spacing w:val="-12"/>
        </w:rPr>
        <w:t xml:space="preserve"> </w:t>
      </w:r>
      <w:r>
        <w:t>ugdymo</w:t>
      </w:r>
      <w:r>
        <w:rPr>
          <w:spacing w:val="-12"/>
        </w:rPr>
        <w:t xml:space="preserve"> </w:t>
      </w:r>
      <w:r>
        <w:t>programas</w:t>
      </w:r>
      <w:r>
        <w:rPr>
          <w:spacing w:val="-11"/>
        </w:rPr>
        <w:t xml:space="preserve"> </w:t>
      </w:r>
      <w:r>
        <w:t>vykdančioje</w:t>
      </w:r>
      <w:r>
        <w:rPr>
          <w:spacing w:val="-11"/>
        </w:rPr>
        <w:t xml:space="preserve"> </w:t>
      </w:r>
      <w:r>
        <w:t>įstaigoje</w:t>
      </w:r>
      <w:r>
        <w:rPr>
          <w:spacing w:val="-13"/>
        </w:rPr>
        <w:t xml:space="preserve"> </w:t>
      </w:r>
      <w:r>
        <w:t>kasdien</w:t>
      </w:r>
      <w:r>
        <w:rPr>
          <w:spacing w:val="-11"/>
        </w:rPr>
        <w:t xml:space="preserve"> </w:t>
      </w:r>
      <w:r>
        <w:t>organizuojami</w:t>
      </w:r>
      <w:r>
        <w:rPr>
          <w:spacing w:val="-12"/>
        </w:rPr>
        <w:t xml:space="preserve"> </w:t>
      </w:r>
      <w:r>
        <w:t>pietūs,</w:t>
      </w:r>
      <w:r>
        <w:rPr>
          <w:spacing w:val="-12"/>
        </w:rPr>
        <w:t xml:space="preserve"> </w:t>
      </w:r>
      <w:r>
        <w:t xml:space="preserve">kurių </w:t>
      </w:r>
      <w:r>
        <w:rPr>
          <w:spacing w:val="-58"/>
        </w:rPr>
        <w:t xml:space="preserve"> </w:t>
      </w:r>
      <w:r>
        <w:t>metu tiekiamas šiltas maistas ir ar pietūs organizuojami ne anksčiau nei 2,5 ir ne vėliau kaip praėjus 4</w:t>
      </w:r>
      <w:r>
        <w:rPr>
          <w:spacing w:val="1"/>
        </w:rPr>
        <w:t xml:space="preserve"> </w:t>
      </w:r>
      <w:r>
        <w:t>val.</w:t>
      </w:r>
      <w:r>
        <w:rPr>
          <w:spacing w:val="-1"/>
        </w:rPr>
        <w:t xml:space="preserve"> </w:t>
      </w:r>
      <w:r>
        <w:t>nuo pamokų pradžios;</w:t>
      </w:r>
    </w:p>
    <w:p w14:paraId="19AA3650" w14:textId="77777777" w:rsidR="00A314A4" w:rsidRDefault="00051B19">
      <w:pPr>
        <w:widowControl w:val="0"/>
        <w:tabs>
          <w:tab w:val="left" w:pos="567"/>
          <w:tab w:val="left" w:pos="851"/>
        </w:tabs>
        <w:ind w:firstLine="851"/>
        <w:jc w:val="both"/>
      </w:pPr>
      <w:r>
        <w:t>43.3.10. ar</w:t>
      </w:r>
      <w:r>
        <w:rPr>
          <w:spacing w:val="-1"/>
        </w:rPr>
        <w:t xml:space="preserve"> </w:t>
      </w:r>
      <w:r>
        <w:t>visi</w:t>
      </w:r>
      <w:r>
        <w:rPr>
          <w:spacing w:val="1"/>
        </w:rPr>
        <w:t xml:space="preserve"> </w:t>
      </w:r>
      <w:r>
        <w:t>pietų</w:t>
      </w:r>
      <w:r>
        <w:rPr>
          <w:spacing w:val="-1"/>
        </w:rPr>
        <w:t xml:space="preserve"> </w:t>
      </w:r>
      <w:r>
        <w:t>metu patiekiami patiekalai</w:t>
      </w:r>
      <w:r>
        <w:rPr>
          <w:spacing w:val="-1"/>
        </w:rPr>
        <w:t xml:space="preserve"> </w:t>
      </w:r>
      <w:r>
        <w:t>yra</w:t>
      </w:r>
      <w:r>
        <w:rPr>
          <w:spacing w:val="-1"/>
        </w:rPr>
        <w:t xml:space="preserve"> </w:t>
      </w:r>
      <w:r>
        <w:t>nurodyti valgiaraštyje;</w:t>
      </w:r>
    </w:p>
    <w:p w14:paraId="31F2537C" w14:textId="77777777" w:rsidR="00A314A4" w:rsidRDefault="00051B19">
      <w:pPr>
        <w:widowControl w:val="0"/>
        <w:tabs>
          <w:tab w:val="left" w:pos="567"/>
          <w:tab w:val="left" w:pos="851"/>
        </w:tabs>
        <w:ind w:firstLine="851"/>
        <w:jc w:val="both"/>
      </w:pPr>
      <w:r>
        <w:t>43.3.11. ar bendrojo ugdymo programas vykdančioje įstaigoje pietų metu tiekiami tausojantys ir</w:t>
      </w:r>
      <w:r>
        <w:rPr>
          <w:spacing w:val="1"/>
        </w:rPr>
        <w:t xml:space="preserve"> </w:t>
      </w:r>
      <w:r>
        <w:t>augalinės</w:t>
      </w:r>
      <w:r>
        <w:rPr>
          <w:spacing w:val="-2"/>
        </w:rPr>
        <w:t xml:space="preserve"> </w:t>
      </w:r>
      <w:r>
        <w:t>kilmės</w:t>
      </w:r>
      <w:r>
        <w:rPr>
          <w:spacing w:val="-1"/>
        </w:rPr>
        <w:t xml:space="preserve"> </w:t>
      </w:r>
      <w:r>
        <w:t>maisto produktų patiekalai;</w:t>
      </w:r>
    </w:p>
    <w:p w14:paraId="38798D45" w14:textId="77777777" w:rsidR="00A314A4" w:rsidRDefault="00051B19">
      <w:pPr>
        <w:widowControl w:val="0"/>
        <w:tabs>
          <w:tab w:val="left" w:pos="567"/>
          <w:tab w:val="left" w:pos="851"/>
        </w:tabs>
        <w:ind w:firstLine="851"/>
        <w:jc w:val="both"/>
      </w:pPr>
      <w:r>
        <w:t>43.3.12. ar bendrojo Ugdymo įstaigoje visi kiti nei pietūs maitinimai organizuojami pagal</w:t>
      </w:r>
      <w:r>
        <w:rPr>
          <w:spacing w:val="1"/>
        </w:rPr>
        <w:t xml:space="preserve"> </w:t>
      </w:r>
      <w:r>
        <w:t>valgiaraščius;</w:t>
      </w:r>
    </w:p>
    <w:p w14:paraId="2A2D6603" w14:textId="77777777" w:rsidR="00A314A4" w:rsidRDefault="00051B19">
      <w:pPr>
        <w:widowControl w:val="0"/>
        <w:tabs>
          <w:tab w:val="left" w:pos="567"/>
          <w:tab w:val="left" w:pos="851"/>
        </w:tabs>
        <w:ind w:firstLine="851"/>
        <w:jc w:val="both"/>
      </w:pPr>
      <w:r>
        <w:t>43.3.13. ar</w:t>
      </w:r>
      <w:r>
        <w:rPr>
          <w:spacing w:val="-3"/>
        </w:rPr>
        <w:t xml:space="preserve"> </w:t>
      </w:r>
      <w:r>
        <w:t>valgiaraščiai</w:t>
      </w:r>
      <w:r>
        <w:rPr>
          <w:spacing w:val="-1"/>
        </w:rPr>
        <w:t xml:space="preserve"> </w:t>
      </w:r>
      <w:r>
        <w:t>sudaryti</w:t>
      </w:r>
      <w:r>
        <w:rPr>
          <w:spacing w:val="-2"/>
        </w:rPr>
        <w:t xml:space="preserve"> </w:t>
      </w:r>
      <w:r>
        <w:t>pagal</w:t>
      </w:r>
      <w:r>
        <w:rPr>
          <w:spacing w:val="-1"/>
        </w:rPr>
        <w:t xml:space="preserve"> </w:t>
      </w:r>
      <w:r>
        <w:t>reikalavimus.</w:t>
      </w:r>
    </w:p>
    <w:p w14:paraId="2AAF41AE" w14:textId="16344A81" w:rsidR="00A314A4" w:rsidRDefault="00051B19">
      <w:pPr>
        <w:widowControl w:val="0"/>
        <w:tabs>
          <w:tab w:val="left" w:pos="1204"/>
        </w:tabs>
        <w:ind w:firstLine="851"/>
        <w:jc w:val="both"/>
      </w:pPr>
      <w:r>
        <w:t>44.</w:t>
      </w:r>
      <w:r>
        <w:tab/>
        <w:t>Valgiaraščių</w:t>
      </w:r>
      <w:r>
        <w:rPr>
          <w:spacing w:val="6"/>
        </w:rPr>
        <w:t xml:space="preserve"> </w:t>
      </w:r>
      <w:r>
        <w:t>ir</w:t>
      </w:r>
      <w:r>
        <w:rPr>
          <w:spacing w:val="6"/>
        </w:rPr>
        <w:t xml:space="preserve"> </w:t>
      </w:r>
      <w:r>
        <w:t>vaikų</w:t>
      </w:r>
      <w:r>
        <w:rPr>
          <w:spacing w:val="9"/>
        </w:rPr>
        <w:t xml:space="preserve"> </w:t>
      </w:r>
      <w:r>
        <w:t>maitinimo</w:t>
      </w:r>
      <w:r>
        <w:rPr>
          <w:spacing w:val="7"/>
        </w:rPr>
        <w:t xml:space="preserve"> </w:t>
      </w:r>
      <w:r>
        <w:t>atitikties</w:t>
      </w:r>
      <w:r>
        <w:rPr>
          <w:spacing w:val="6"/>
        </w:rPr>
        <w:t xml:space="preserve"> </w:t>
      </w:r>
      <w:r>
        <w:t>patikrinimo</w:t>
      </w:r>
      <w:r>
        <w:rPr>
          <w:spacing w:val="6"/>
        </w:rPr>
        <w:t xml:space="preserve"> </w:t>
      </w:r>
      <w:r>
        <w:t>žurnalas</w:t>
      </w:r>
      <w:r>
        <w:rPr>
          <w:spacing w:val="7"/>
        </w:rPr>
        <w:t xml:space="preserve"> </w:t>
      </w:r>
      <w:r>
        <w:t>saugomas</w:t>
      </w:r>
      <w:r>
        <w:rPr>
          <w:spacing w:val="7"/>
        </w:rPr>
        <w:t xml:space="preserve"> </w:t>
      </w:r>
      <w:r>
        <w:t>dvejus metus pagal Savivaldybės visuomenės sveikatos biuro nustatytą dokumentų valdymo tvarką.</w:t>
      </w:r>
    </w:p>
    <w:p w14:paraId="207779B8" w14:textId="278AE307" w:rsidR="00A314A4" w:rsidRDefault="00051B19">
      <w:pPr>
        <w:widowControl w:val="0"/>
        <w:tabs>
          <w:tab w:val="left" w:pos="1199"/>
        </w:tabs>
        <w:ind w:firstLine="851"/>
        <w:jc w:val="both"/>
        <w:rPr>
          <w:rFonts w:eastAsia="Monospace"/>
        </w:rPr>
      </w:pPr>
      <w:r>
        <w:rPr>
          <w:rFonts w:eastAsia="Monospace"/>
        </w:rPr>
        <w:t>45.</w:t>
      </w:r>
      <w:r>
        <w:rPr>
          <w:rFonts w:eastAsia="Monospace"/>
        </w:rPr>
        <w:tab/>
      </w:r>
      <w:r>
        <w:t xml:space="preserve"> Kai mokinių maitinimą organizuoja privatus maitinimo tiekėjas, valgiaraščiai sudaromi vadovaujantis Ministro tvarkos aprašu.</w:t>
      </w:r>
      <w:r>
        <w:rPr>
          <w:rFonts w:eastAsia="Monospace"/>
        </w:rPr>
        <w:t> </w:t>
      </w:r>
    </w:p>
    <w:p w14:paraId="22854297" w14:textId="77777777" w:rsidR="00A314A4" w:rsidRDefault="00A314A4">
      <w:pPr>
        <w:tabs>
          <w:tab w:val="left" w:pos="1199"/>
        </w:tabs>
        <w:ind w:firstLine="851"/>
        <w:jc w:val="both"/>
      </w:pPr>
    </w:p>
    <w:p w14:paraId="6D585DEA" w14:textId="77777777" w:rsidR="00A314A4" w:rsidRDefault="00051B19">
      <w:pPr>
        <w:tabs>
          <w:tab w:val="left" w:pos="1560"/>
        </w:tabs>
        <w:jc w:val="center"/>
        <w:rPr>
          <w:rFonts w:eastAsia="Monospace"/>
          <w:b/>
          <w:bCs/>
        </w:rPr>
      </w:pPr>
      <w:r>
        <w:rPr>
          <w:rFonts w:eastAsia="Monospace"/>
          <w:b/>
          <w:bCs/>
        </w:rPr>
        <w:t>IX SKYRIUS</w:t>
      </w:r>
    </w:p>
    <w:p w14:paraId="7217C9A6" w14:textId="77777777" w:rsidR="00A314A4" w:rsidRDefault="00051B19">
      <w:pPr>
        <w:tabs>
          <w:tab w:val="left" w:pos="1560"/>
        </w:tabs>
        <w:jc w:val="center"/>
        <w:rPr>
          <w:rFonts w:eastAsia="Monospace"/>
        </w:rPr>
      </w:pPr>
      <w:r>
        <w:rPr>
          <w:rFonts w:eastAsia="Monospace"/>
          <w:b/>
          <w:bCs/>
        </w:rPr>
        <w:t>BAIGIAMOSIOS NUOSTATOS</w:t>
      </w:r>
    </w:p>
    <w:p w14:paraId="159FD806" w14:textId="77777777" w:rsidR="00A314A4" w:rsidRDefault="00A314A4">
      <w:pPr>
        <w:tabs>
          <w:tab w:val="left" w:pos="1560"/>
        </w:tabs>
        <w:ind w:firstLine="851"/>
        <w:jc w:val="both"/>
        <w:rPr>
          <w:rFonts w:eastAsia="Monospace"/>
        </w:rPr>
      </w:pPr>
    </w:p>
    <w:p w14:paraId="302F1541" w14:textId="77777777" w:rsidR="00A314A4" w:rsidRDefault="00051B19">
      <w:pPr>
        <w:tabs>
          <w:tab w:val="left" w:pos="1560"/>
        </w:tabs>
        <w:ind w:firstLine="851"/>
        <w:jc w:val="both"/>
        <w:rPr>
          <w:rFonts w:eastAsia="Monospace"/>
          <w:lang w:val="pt-PT"/>
        </w:rPr>
      </w:pPr>
      <w:r>
        <w:rPr>
          <w:rFonts w:eastAsia="Monospace"/>
        </w:rPr>
        <w:t>46. Aprašą ar jo pakeitimus tvirtina Savivaldybės taryba.</w:t>
      </w:r>
    </w:p>
    <w:p w14:paraId="194F2580" w14:textId="77777777" w:rsidR="00A314A4" w:rsidRDefault="00A314A4">
      <w:pPr>
        <w:tabs>
          <w:tab w:val="left" w:pos="1560"/>
        </w:tabs>
        <w:ind w:firstLine="851"/>
        <w:jc w:val="both"/>
        <w:rPr>
          <w:rFonts w:eastAsia="Monospace"/>
        </w:rPr>
      </w:pPr>
    </w:p>
    <w:p w14:paraId="0C5E4C89" w14:textId="77777777" w:rsidR="00A314A4" w:rsidRDefault="00051B19">
      <w:pPr>
        <w:suppressAutoHyphens/>
        <w:jc w:val="center"/>
        <w:textAlignment w:val="baseline"/>
        <w:rPr>
          <w:lang w:eastAsia="lt-LT"/>
        </w:rPr>
      </w:pPr>
      <w:r>
        <w:rPr>
          <w:lang w:bidi="he-IL"/>
        </w:rPr>
        <w:t>___________________</w:t>
      </w:r>
    </w:p>
    <w:p w14:paraId="4BEF3D39" w14:textId="77777777" w:rsidR="00A314A4" w:rsidRDefault="00A314A4">
      <w:pPr>
        <w:tabs>
          <w:tab w:val="center" w:pos="0"/>
          <w:tab w:val="left" w:pos="7513"/>
        </w:tabs>
        <w:jc w:val="both"/>
        <w:rPr>
          <w:color w:val="000000"/>
          <w:szCs w:val="24"/>
        </w:rPr>
      </w:pPr>
    </w:p>
    <w:sectPr w:rsidR="00A314A4" w:rsidSect="00FA094C">
      <w:pgSz w:w="11907" w:h="16840" w:code="9"/>
      <w:pgMar w:top="1134" w:right="567" w:bottom="1134" w:left="1701" w:header="567" w:footer="567"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8DBC2" w14:textId="77777777" w:rsidR="00AF3DAC" w:rsidRDefault="00AF3DAC">
      <w:r>
        <w:separator/>
      </w:r>
    </w:p>
  </w:endnote>
  <w:endnote w:type="continuationSeparator" w:id="0">
    <w:p w14:paraId="4D00C11F" w14:textId="77777777" w:rsidR="00AF3DAC" w:rsidRDefault="00AF3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AFF" w:usb1="C0007843" w:usb2="00000009" w:usb3="00000000" w:csb0="000001FF" w:csb1="00000000"/>
  </w:font>
  <w:font w:name="Monospace">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5A2E8" w14:textId="77777777" w:rsidR="00A314A4" w:rsidRDefault="00A314A4">
    <w:p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526DD" w14:textId="3C3A6288" w:rsidR="00A314A4" w:rsidRDefault="00A314A4">
    <w:pPr>
      <w:tabs>
        <w:tab w:val="center" w:pos="4819"/>
        <w:tab w:val="right" w:pos="9638"/>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DF59F" w14:textId="77777777" w:rsidR="00A314A4" w:rsidRDefault="00A314A4">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8F6F9" w14:textId="77777777" w:rsidR="00AF3DAC" w:rsidRDefault="00AF3DAC">
      <w:r>
        <w:separator/>
      </w:r>
    </w:p>
  </w:footnote>
  <w:footnote w:type="continuationSeparator" w:id="0">
    <w:p w14:paraId="77340C18" w14:textId="77777777" w:rsidR="00AF3DAC" w:rsidRDefault="00AF3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3D088" w14:textId="77777777" w:rsidR="00A314A4" w:rsidRDefault="00A314A4">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DD8B0" w14:textId="42F5D72D" w:rsidR="00A314A4" w:rsidRDefault="00051B19">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2</w:t>
    </w:r>
    <w:r>
      <w:rPr>
        <w:szCs w:val="24"/>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BB5E7" w14:textId="2EFC4540" w:rsidR="00A314A4" w:rsidRDefault="00A314A4">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851"/>
  <w:hyphenationZone w:val="396"/>
  <w:doNotHyphenateCaps/>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4E5"/>
    <w:rsid w:val="00051B19"/>
    <w:rsid w:val="000B4B05"/>
    <w:rsid w:val="003E7632"/>
    <w:rsid w:val="005C14E5"/>
    <w:rsid w:val="00A314A4"/>
    <w:rsid w:val="00AF3DAC"/>
    <w:rsid w:val="00FA094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F878A"/>
  <w15:docId w15:val="{ADEF75B3-3010-4E25-A036-C32B83D3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61249">
      <w:bodyDiv w:val="1"/>
      <w:marLeft w:val="0"/>
      <w:marRight w:val="0"/>
      <w:marTop w:val="0"/>
      <w:marBottom w:val="0"/>
      <w:divBdr>
        <w:top w:val="none" w:sz="0" w:space="0" w:color="auto"/>
        <w:left w:val="none" w:sz="0" w:space="0" w:color="auto"/>
        <w:bottom w:val="none" w:sz="0" w:space="0" w:color="auto"/>
        <w:right w:val="none" w:sz="0" w:space="0" w:color="auto"/>
      </w:divBdr>
    </w:div>
    <w:div w:id="98457483">
      <w:bodyDiv w:val="1"/>
      <w:marLeft w:val="0"/>
      <w:marRight w:val="0"/>
      <w:marTop w:val="0"/>
      <w:marBottom w:val="0"/>
      <w:divBdr>
        <w:top w:val="none" w:sz="0" w:space="0" w:color="auto"/>
        <w:left w:val="none" w:sz="0" w:space="0" w:color="auto"/>
        <w:bottom w:val="none" w:sz="0" w:space="0" w:color="auto"/>
        <w:right w:val="none" w:sz="0" w:space="0" w:color="auto"/>
      </w:divBdr>
    </w:div>
    <w:div w:id="744499834">
      <w:bodyDiv w:val="1"/>
      <w:marLeft w:val="0"/>
      <w:marRight w:val="0"/>
      <w:marTop w:val="0"/>
      <w:marBottom w:val="0"/>
      <w:divBdr>
        <w:top w:val="none" w:sz="0" w:space="0" w:color="auto"/>
        <w:left w:val="none" w:sz="0" w:space="0" w:color="auto"/>
        <w:bottom w:val="none" w:sz="0" w:space="0" w:color="auto"/>
        <w:right w:val="none" w:sz="0" w:space="0" w:color="auto"/>
      </w:divBdr>
    </w:div>
    <w:div w:id="869027934">
      <w:bodyDiv w:val="1"/>
      <w:marLeft w:val="0"/>
      <w:marRight w:val="0"/>
      <w:marTop w:val="0"/>
      <w:marBottom w:val="0"/>
      <w:divBdr>
        <w:top w:val="none" w:sz="0" w:space="0" w:color="auto"/>
        <w:left w:val="none" w:sz="0" w:space="0" w:color="auto"/>
        <w:bottom w:val="none" w:sz="0" w:space="0" w:color="auto"/>
        <w:right w:val="none" w:sz="0" w:space="0" w:color="auto"/>
      </w:divBdr>
    </w:div>
    <w:div w:id="960040618">
      <w:bodyDiv w:val="1"/>
      <w:marLeft w:val="0"/>
      <w:marRight w:val="0"/>
      <w:marTop w:val="0"/>
      <w:marBottom w:val="0"/>
      <w:divBdr>
        <w:top w:val="none" w:sz="0" w:space="0" w:color="auto"/>
        <w:left w:val="none" w:sz="0" w:space="0" w:color="auto"/>
        <w:bottom w:val="none" w:sz="0" w:space="0" w:color="auto"/>
        <w:right w:val="none" w:sz="0" w:space="0" w:color="auto"/>
      </w:divBdr>
    </w:div>
    <w:div w:id="976758571">
      <w:bodyDiv w:val="1"/>
      <w:marLeft w:val="0"/>
      <w:marRight w:val="0"/>
      <w:marTop w:val="0"/>
      <w:marBottom w:val="0"/>
      <w:divBdr>
        <w:top w:val="none" w:sz="0" w:space="0" w:color="auto"/>
        <w:left w:val="none" w:sz="0" w:space="0" w:color="auto"/>
        <w:bottom w:val="none" w:sz="0" w:space="0" w:color="auto"/>
        <w:right w:val="none" w:sz="0" w:space="0" w:color="auto"/>
      </w:divBdr>
    </w:div>
    <w:div w:id="1327628893">
      <w:bodyDiv w:val="1"/>
      <w:marLeft w:val="0"/>
      <w:marRight w:val="0"/>
      <w:marTop w:val="0"/>
      <w:marBottom w:val="0"/>
      <w:divBdr>
        <w:top w:val="none" w:sz="0" w:space="0" w:color="auto"/>
        <w:left w:val="none" w:sz="0" w:space="0" w:color="auto"/>
        <w:bottom w:val="none" w:sz="0" w:space="0" w:color="auto"/>
        <w:right w:val="none" w:sz="0" w:space="0" w:color="auto"/>
      </w:divBdr>
      <w:divsChild>
        <w:div w:id="1965191381">
          <w:marLeft w:val="0"/>
          <w:marRight w:val="0"/>
          <w:marTop w:val="0"/>
          <w:marBottom w:val="0"/>
          <w:divBdr>
            <w:top w:val="none" w:sz="0" w:space="0" w:color="auto"/>
            <w:left w:val="none" w:sz="0" w:space="0" w:color="auto"/>
            <w:bottom w:val="none" w:sz="0" w:space="0" w:color="auto"/>
            <w:right w:val="none" w:sz="0" w:space="0" w:color="auto"/>
          </w:divBdr>
          <w:divsChild>
            <w:div w:id="25258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158008">
      <w:bodyDiv w:val="1"/>
      <w:marLeft w:val="0"/>
      <w:marRight w:val="0"/>
      <w:marTop w:val="0"/>
      <w:marBottom w:val="0"/>
      <w:divBdr>
        <w:top w:val="none" w:sz="0" w:space="0" w:color="auto"/>
        <w:left w:val="none" w:sz="0" w:space="0" w:color="auto"/>
        <w:bottom w:val="none" w:sz="0" w:space="0" w:color="auto"/>
        <w:right w:val="none" w:sz="0" w:space="0" w:color="auto"/>
      </w:divBdr>
    </w:div>
    <w:div w:id="1477332705">
      <w:bodyDiv w:val="1"/>
      <w:marLeft w:val="0"/>
      <w:marRight w:val="0"/>
      <w:marTop w:val="0"/>
      <w:marBottom w:val="0"/>
      <w:divBdr>
        <w:top w:val="none" w:sz="0" w:space="0" w:color="auto"/>
        <w:left w:val="none" w:sz="0" w:space="0" w:color="auto"/>
        <w:bottom w:val="none" w:sz="0" w:space="0" w:color="auto"/>
        <w:right w:val="none" w:sz="0" w:space="0" w:color="auto"/>
      </w:divBdr>
    </w:div>
    <w:div w:id="1519152801">
      <w:bodyDiv w:val="1"/>
      <w:marLeft w:val="0"/>
      <w:marRight w:val="0"/>
      <w:marTop w:val="0"/>
      <w:marBottom w:val="0"/>
      <w:divBdr>
        <w:top w:val="none" w:sz="0" w:space="0" w:color="auto"/>
        <w:left w:val="none" w:sz="0" w:space="0" w:color="auto"/>
        <w:bottom w:val="none" w:sz="0" w:space="0" w:color="auto"/>
        <w:right w:val="none" w:sz="0" w:space="0" w:color="auto"/>
      </w:divBdr>
      <w:divsChild>
        <w:div w:id="182206801">
          <w:marLeft w:val="0"/>
          <w:marRight w:val="0"/>
          <w:marTop w:val="0"/>
          <w:marBottom w:val="0"/>
          <w:divBdr>
            <w:top w:val="none" w:sz="0" w:space="0" w:color="auto"/>
            <w:left w:val="none" w:sz="0" w:space="0" w:color="auto"/>
            <w:bottom w:val="none" w:sz="0" w:space="0" w:color="auto"/>
            <w:right w:val="none" w:sz="0" w:space="0" w:color="auto"/>
          </w:divBdr>
        </w:div>
      </w:divsChild>
    </w:div>
    <w:div w:id="199853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eur-lex.europa.eu/legal-content/LIT/TXT/?uri=CELEX:32004R0853&amp;locale=lt" TargetMode="External"/><Relationship Id="rId26" Type="http://schemas.openxmlformats.org/officeDocument/2006/relationships/hyperlink" Target="http://eur-lex.europa.eu/legal-content/LIT/TXT/?uri=CELEX:32004R0852&amp;locale=lt" TargetMode="External"/><Relationship Id="rId3" Type="http://schemas.openxmlformats.org/officeDocument/2006/relationships/customXml" Target="../customXml/item3.xml"/><Relationship Id="rId21" Type="http://schemas.openxmlformats.org/officeDocument/2006/relationships/hyperlink" Target="http://eur-lex.europa.eu/legal-content/LIT/TXT/?uri=CELEX:32004R0852&amp;locale=lt"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eur-lex.europa.eu/legal-content/LIT/TXT/?uri=CELEX:32004R0853&amp;locale=lt" TargetMode="External"/><Relationship Id="rId25" Type="http://schemas.openxmlformats.org/officeDocument/2006/relationships/hyperlink" Target="http://eur-lex.europa.eu/legal-content/LIT/TXT/?uri=CELEX:32007R0834&amp;locale=lt"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eur-lex.europa.eu/legal-content/LIT/TXT/?uri=CELEX:32002R0178&amp;locale=l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eur-lex.europa.eu/legal-content/LIT/TXT/?uri=CELEX:32018R0848&amp;locale=lt"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eur-lex.europa.eu/legal-content/LIT/TXT/?uri=CELEX:32004R0853&amp;locale=lt"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eur-lex.europa.eu/legal-content/LIT/TXT/?uri=CELEX:32178R2002&amp;locale=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eur-lex.europa.eu/legal-content/LIT/TXT/?uri=CELEX:32004R0852&amp;locale=lt" TargetMode="External"/><Relationship Id="rId27" Type="http://schemas.openxmlformats.org/officeDocument/2006/relationships/hyperlink" Target="http://eur-lex.europa.eu/legal-content/LIT/TXT/?uri=CELEX:32004R0852&amp;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9" ma:contentTypeDescription="Create a new document." ma:contentTypeScope="" ma:versionID="d6bffeb9ee4d5ced0635aab9fabd10ca">
  <xsd:schema xmlns:xsd="http://www.w3.org/2001/XMLSchema" xmlns:xs="http://www.w3.org/2001/XMLSchema" xmlns:p="http://schemas.microsoft.com/office/2006/metadata/properties" xmlns:ns3="1e667967-4867-4948-86ce-22661c346013" targetNamespace="http://schemas.microsoft.com/office/2006/metadata/properties" ma:root="true" ma:fieldsID="5117034867806ccaead62b5fc2212d5d" ns3:_="">
    <xsd:import namespace="1e667967-4867-4948-86ce-22661c3460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C35ED-069D-4B3A-96B5-B6A188C97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E95809-6810-4A76-ABC8-75D895DB81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B0C868-D782-4CD7-BF67-7428AF454499}">
  <ds:schemaRefs>
    <ds:schemaRef ds:uri="http://schemas.microsoft.com/sharepoint/v3/contenttype/forms"/>
  </ds:schemaRefs>
</ds:datastoreItem>
</file>

<file path=customXml/itemProps4.xml><?xml version="1.0" encoding="utf-8"?>
<ds:datastoreItem xmlns:ds="http://schemas.openxmlformats.org/officeDocument/2006/customXml" ds:itemID="{C58E6DA9-3C00-41F1-A98F-7AAB84F77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30454</Words>
  <Characters>17359</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NACIONALINĖS ŽEMĖS TARNYBOS</vt:lpstr>
      <vt:lpstr>NACIONALINĖS ŽEMĖS TARNYBOS</vt:lpstr>
    </vt:vector>
  </TitlesOfParts>
  <Company>Teisines informacijos centras</Company>
  <LinksUpToDate>false</LinksUpToDate>
  <CharactersWithSpaces>47718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NACIONALINĖS ŽEMĖS TARNYBOS</dc:title>
  <dc:creator>Asta Nakaitė</dc:creator>
  <cp:lastModifiedBy>Direktore</cp:lastModifiedBy>
  <cp:revision>2</cp:revision>
  <dcterms:created xsi:type="dcterms:W3CDTF">2026-07-10T07:14:00Z</dcterms:created>
  <dcterms:modified xsi:type="dcterms:W3CDTF">2026-07-10T07:14:00Z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